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723" w:firstLineChars="200"/>
        <w:jc w:val="center"/>
        <w:rPr>
          <w:b/>
          <w:bCs/>
          <w:sz w:val="28"/>
          <w:szCs w:val="28"/>
        </w:rPr>
      </w:pPr>
      <w:r>
        <w:rPr>
          <w:b/>
          <w:bCs/>
          <w:sz w:val="36"/>
          <w:szCs w:val="28"/>
        </w:rPr>
        <w:t>学生工作平台中素质拓展活动申请填报</w:t>
      </w:r>
      <w:r>
        <w:rPr>
          <w:rFonts w:hint="eastAsia"/>
          <w:b/>
          <w:bCs/>
          <w:sz w:val="36"/>
          <w:szCs w:val="28"/>
        </w:rPr>
        <w:t>规范</w:t>
      </w:r>
    </w:p>
    <w:p>
      <w:pPr>
        <w:ind w:firstLine="562" w:firstLineChars="200"/>
        <w:rPr>
          <w:b/>
          <w:bCs/>
          <w:sz w:val="28"/>
          <w:szCs w:val="28"/>
        </w:rPr>
      </w:pPr>
      <w:r>
        <w:rPr>
          <w:b/>
          <w:bCs/>
          <w:sz w:val="28"/>
          <w:szCs w:val="28"/>
        </w:rPr>
        <w:t>一</w:t>
      </w:r>
      <w:r>
        <w:rPr>
          <w:rFonts w:hint="eastAsia"/>
          <w:b/>
          <w:bCs/>
          <w:sz w:val="28"/>
          <w:szCs w:val="28"/>
        </w:rPr>
        <w:t>、活动名称（非常重要）</w:t>
      </w:r>
    </w:p>
    <w:p>
      <w:pPr>
        <w:ind w:firstLine="560" w:firstLineChars="200"/>
        <w:rPr>
          <w:bCs/>
          <w:sz w:val="28"/>
          <w:szCs w:val="28"/>
        </w:rPr>
      </w:pPr>
      <w:r>
        <w:rPr>
          <w:rFonts w:hint="eastAsia"/>
          <w:bCs/>
          <w:sz w:val="28"/>
          <w:szCs w:val="28"/>
        </w:rPr>
        <w:t>1、</w:t>
      </w:r>
      <w:r>
        <w:rPr>
          <w:bCs/>
          <w:sz w:val="28"/>
          <w:szCs w:val="28"/>
        </w:rPr>
        <w:t>写活动全称</w:t>
      </w:r>
      <w:r>
        <w:rPr>
          <w:rFonts w:hint="eastAsia"/>
          <w:bCs/>
          <w:sz w:val="28"/>
          <w:szCs w:val="28"/>
        </w:rPr>
        <w:t>，要求含主办单位、届别/年份、主题、活动内容等要素，但不限于以上要素。例如：九江职业技术学院2016年度“新生杯”篮球赛、电气工程学院第三届“电气杯”篮球赛、机械工程学院2016年度新生转型教育推进期活动——心理健康模块“做情绪管理达人”讲座</w:t>
      </w:r>
      <w:r>
        <w:rPr>
          <w:rFonts w:hint="eastAsia"/>
          <w:bCs/>
          <w:sz w:val="28"/>
          <w:szCs w:val="28"/>
          <w:lang w:val="en-US" w:eastAsia="zh-CN"/>
        </w:rPr>
        <w:t>、信息工程学院安卓1706班2017年度“建党伟业”观影活动</w:t>
      </w:r>
      <w:r>
        <w:rPr>
          <w:rFonts w:hint="eastAsia"/>
          <w:bCs/>
          <w:sz w:val="28"/>
          <w:szCs w:val="28"/>
        </w:rPr>
        <w:t>。活动的名称，将会出现在素拓外网，并将被打印在毕业生的素质拓展证书中，请务必重视、严格按规范要求填写，维护我校整体形象。</w:t>
      </w:r>
    </w:p>
    <w:p>
      <w:pPr>
        <w:ind w:firstLine="420" w:firstLineChars="200"/>
        <w:rPr>
          <w:bCs/>
          <w:sz w:val="28"/>
          <w:szCs w:val="28"/>
        </w:rPr>
      </w:pPr>
      <w:r>
        <w:drawing>
          <wp:anchor distT="0" distB="0" distL="114300" distR="114300" simplePos="0" relativeHeight="251658240" behindDoc="0" locked="0" layoutInCell="1" allowOverlap="1">
            <wp:simplePos x="0" y="0"/>
            <wp:positionH relativeFrom="column">
              <wp:posOffset>0</wp:posOffset>
            </wp:positionH>
            <wp:positionV relativeFrom="paragraph">
              <wp:posOffset>113665</wp:posOffset>
            </wp:positionV>
            <wp:extent cx="8863330" cy="684530"/>
            <wp:effectExtent l="0" t="0" r="0" b="127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8863330" cy="684530"/>
                    </a:xfrm>
                    <a:prstGeom prst="rect">
                      <a:avLst/>
                    </a:prstGeom>
                  </pic:spPr>
                </pic:pic>
              </a:graphicData>
            </a:graphic>
          </wp:anchor>
        </w:drawing>
      </w:r>
    </w:p>
    <w:p>
      <w:pPr>
        <w:ind w:firstLine="560" w:firstLineChars="200"/>
        <w:rPr>
          <w:bCs/>
          <w:sz w:val="28"/>
          <w:szCs w:val="28"/>
        </w:rPr>
      </w:pPr>
    </w:p>
    <w:p>
      <w:pPr>
        <w:ind w:firstLine="562" w:firstLineChars="200"/>
        <w:rPr>
          <w:b/>
          <w:bCs/>
          <w:sz w:val="28"/>
          <w:szCs w:val="28"/>
        </w:rPr>
      </w:pPr>
    </w:p>
    <w:p>
      <w:pPr>
        <w:ind w:firstLine="562" w:firstLineChars="200"/>
        <w:rPr>
          <w:b/>
          <w:bCs/>
          <w:sz w:val="28"/>
          <w:szCs w:val="28"/>
        </w:rPr>
      </w:pPr>
      <w:r>
        <w:rPr>
          <w:rFonts w:hint="eastAsia"/>
          <w:b/>
          <w:bCs/>
          <w:sz w:val="28"/>
          <w:szCs w:val="28"/>
        </w:rPr>
        <w:t>2、</w:t>
      </w:r>
      <w:r>
        <w:rPr>
          <w:bCs/>
          <w:sz w:val="28"/>
          <w:szCs w:val="28"/>
        </w:rPr>
        <w:t>如果该活动属于新生转型教育活动</w:t>
      </w:r>
      <w:r>
        <w:rPr>
          <w:rFonts w:hint="eastAsia"/>
          <w:bCs/>
          <w:sz w:val="28"/>
          <w:szCs w:val="28"/>
        </w:rPr>
        <w:t>，</w:t>
      </w:r>
      <w:r>
        <w:rPr>
          <w:bCs/>
          <w:sz w:val="28"/>
          <w:szCs w:val="28"/>
        </w:rPr>
        <w:t>请务必按样例进行填写</w:t>
      </w:r>
      <w:r>
        <w:rPr>
          <w:rFonts w:hint="eastAsia"/>
          <w:bCs/>
          <w:sz w:val="28"/>
          <w:szCs w:val="28"/>
        </w:rPr>
        <w:t>。在每学年末进行“转型教育先进单位”评审时，以“转型教育”为关键字从学工平台当中进行搜索，搜索结果将作为主要评审依据之一。本条从</w:t>
      </w:r>
      <w:r>
        <w:rPr>
          <w:bCs/>
          <w:sz w:val="28"/>
          <w:szCs w:val="28"/>
        </w:rPr>
        <w:t>本规范生效日起算</w:t>
      </w:r>
      <w:r>
        <w:rPr>
          <w:rFonts w:hint="eastAsia"/>
          <w:bCs/>
          <w:sz w:val="28"/>
          <w:szCs w:val="28"/>
        </w:rPr>
        <w:t>，本规范生效之前的相关活动不作要求。</w:t>
      </w:r>
      <w:r>
        <w:rPr>
          <w:bCs/>
          <w:sz w:val="28"/>
          <w:szCs w:val="28"/>
        </w:rPr>
        <w:t>详询大学生素质拓展管理中心</w:t>
      </w:r>
      <w:r>
        <w:rPr>
          <w:rFonts w:hint="eastAsia"/>
          <w:bCs/>
          <w:sz w:val="28"/>
          <w:szCs w:val="28"/>
        </w:rPr>
        <w:t>。</w:t>
      </w:r>
    </w:p>
    <w:p>
      <w:pPr>
        <w:ind w:firstLine="560" w:firstLineChars="200"/>
        <w:rPr>
          <w:bCs/>
          <w:sz w:val="28"/>
          <w:szCs w:val="28"/>
        </w:rPr>
      </w:pPr>
      <w:r>
        <w:rPr>
          <w:rFonts w:hint="eastAsia"/>
          <w:bCs/>
          <w:sz w:val="28"/>
          <w:szCs w:val="28"/>
        </w:rPr>
        <w:t>机械工程学院201</w:t>
      </w:r>
      <w:r>
        <w:rPr>
          <w:rFonts w:hint="eastAsia"/>
          <w:bCs/>
          <w:sz w:val="28"/>
          <w:szCs w:val="28"/>
          <w:lang w:val="en-US" w:eastAsia="zh-CN"/>
        </w:rPr>
        <w:t>6</w:t>
      </w:r>
      <w:r>
        <w:rPr>
          <w:rFonts w:hint="eastAsia"/>
          <w:bCs/>
          <w:sz w:val="28"/>
          <w:szCs w:val="28"/>
        </w:rPr>
        <w:t>年度新生转型教育推进期活动——心理健康模块“做情绪管理达人”讲座；</w:t>
      </w:r>
    </w:p>
    <w:p>
      <w:pPr>
        <w:ind w:firstLine="560" w:firstLineChars="200"/>
        <w:rPr>
          <w:bCs/>
          <w:sz w:val="28"/>
          <w:szCs w:val="28"/>
        </w:rPr>
      </w:pPr>
      <w:r>
        <w:rPr>
          <w:rFonts w:hint="eastAsia"/>
          <w:bCs/>
          <w:sz w:val="28"/>
          <w:szCs w:val="28"/>
          <w:lang w:val="en-US" w:eastAsia="zh-CN"/>
        </w:rPr>
        <w:t>财会金融学院</w:t>
      </w:r>
      <w:r>
        <w:rPr>
          <w:bCs/>
          <w:sz w:val="28"/>
          <w:szCs w:val="28"/>
        </w:rPr>
        <w:t>金融</w:t>
      </w:r>
      <w:r>
        <w:rPr>
          <w:rFonts w:hint="eastAsia"/>
          <w:bCs/>
          <w:sz w:val="28"/>
          <w:szCs w:val="28"/>
        </w:rPr>
        <w:t>1601班201</w:t>
      </w:r>
      <w:r>
        <w:rPr>
          <w:rFonts w:hint="eastAsia"/>
          <w:bCs/>
          <w:sz w:val="28"/>
          <w:szCs w:val="28"/>
          <w:lang w:val="en-US" w:eastAsia="zh-CN"/>
        </w:rPr>
        <w:t>6</w:t>
      </w:r>
      <w:r>
        <w:rPr>
          <w:rFonts w:hint="eastAsia"/>
          <w:bCs/>
          <w:sz w:val="28"/>
          <w:szCs w:val="28"/>
        </w:rPr>
        <w:t>年度新生转型教育推进期活动——感恩励志模块 “算算大学经济账”主题班会。</w:t>
      </w:r>
    </w:p>
    <w:p>
      <w:pPr>
        <w:ind w:firstLine="560" w:firstLineChars="200"/>
        <w:rPr>
          <w:bCs/>
          <w:sz w:val="28"/>
          <w:szCs w:val="28"/>
        </w:rPr>
      </w:pPr>
      <w:r>
        <w:rPr>
          <w:sz w:val="28"/>
          <w:szCs w:val="28"/>
        </w:rPr>
        <w:drawing>
          <wp:anchor distT="0" distB="0" distL="114300" distR="114300" simplePos="0" relativeHeight="251653120" behindDoc="0" locked="0" layoutInCell="1" allowOverlap="1">
            <wp:simplePos x="0" y="0"/>
            <wp:positionH relativeFrom="column">
              <wp:posOffset>321310</wp:posOffset>
            </wp:positionH>
            <wp:positionV relativeFrom="paragraph">
              <wp:posOffset>15240</wp:posOffset>
            </wp:positionV>
            <wp:extent cx="8863330" cy="63500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8863330" cy="635000"/>
                    </a:xfrm>
                    <a:prstGeom prst="rect">
                      <a:avLst/>
                    </a:prstGeom>
                  </pic:spPr>
                </pic:pic>
              </a:graphicData>
            </a:graphic>
          </wp:anchor>
        </w:drawing>
      </w:r>
    </w:p>
    <w:p>
      <w:pPr>
        <w:ind w:firstLine="560" w:firstLineChars="200"/>
        <w:rPr>
          <w:bCs/>
          <w:sz w:val="28"/>
          <w:szCs w:val="28"/>
        </w:rPr>
      </w:pPr>
    </w:p>
    <w:p>
      <w:pPr>
        <w:ind w:firstLine="562" w:firstLineChars="200"/>
        <w:rPr>
          <w:b/>
          <w:bCs/>
          <w:sz w:val="28"/>
          <w:szCs w:val="28"/>
        </w:rPr>
      </w:pPr>
    </w:p>
    <w:p>
      <w:pPr>
        <w:ind w:firstLine="562" w:firstLineChars="200"/>
        <w:rPr>
          <w:b/>
          <w:bCs/>
          <w:sz w:val="28"/>
          <w:szCs w:val="28"/>
        </w:rPr>
      </w:pPr>
      <w:r>
        <w:rPr>
          <w:b/>
          <w:bCs/>
          <w:sz w:val="28"/>
          <w:szCs w:val="28"/>
        </w:rPr>
        <w:t>二</w:t>
      </w:r>
      <w:r>
        <w:rPr>
          <w:rFonts w:hint="eastAsia"/>
          <w:b/>
          <w:bCs/>
          <w:sz w:val="28"/>
          <w:szCs w:val="28"/>
        </w:rPr>
        <w:t>、活动类型（非常重要）</w:t>
      </w:r>
    </w:p>
    <w:p>
      <w:pPr>
        <w:ind w:firstLine="560" w:firstLineChars="200"/>
        <w:rPr>
          <w:b/>
          <w:bCs/>
          <w:sz w:val="28"/>
          <w:szCs w:val="28"/>
        </w:rPr>
      </w:pPr>
      <w:r>
        <w:rPr>
          <w:sz w:val="28"/>
          <w:szCs w:val="28"/>
        </w:rPr>
        <w:drawing>
          <wp:anchor distT="0" distB="0" distL="114300" distR="114300" simplePos="0" relativeHeight="251654144" behindDoc="0" locked="0" layoutInCell="1" allowOverlap="1">
            <wp:simplePos x="0" y="0"/>
            <wp:positionH relativeFrom="column">
              <wp:posOffset>401955</wp:posOffset>
            </wp:positionH>
            <wp:positionV relativeFrom="paragraph">
              <wp:posOffset>147320</wp:posOffset>
            </wp:positionV>
            <wp:extent cx="8863330" cy="238125"/>
            <wp:effectExtent l="0" t="0" r="0" b="9525"/>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8863330" cy="238125"/>
                    </a:xfrm>
                    <a:prstGeom prst="rect">
                      <a:avLst/>
                    </a:prstGeom>
                  </pic:spPr>
                </pic:pic>
              </a:graphicData>
            </a:graphic>
          </wp:anchor>
        </w:drawing>
      </w:r>
    </w:p>
    <w:p>
      <w:pPr>
        <w:ind w:firstLine="560" w:firstLineChars="200"/>
        <w:rPr>
          <w:bCs/>
          <w:sz w:val="28"/>
          <w:szCs w:val="28"/>
        </w:rPr>
      </w:pPr>
      <w:r>
        <w:rPr>
          <w:rFonts w:hint="eastAsia"/>
          <w:bCs/>
          <w:sz w:val="28"/>
          <w:szCs w:val="28"/>
        </w:rPr>
        <w:t>1、</w:t>
      </w:r>
      <w:r>
        <w:rPr>
          <w:bCs/>
          <w:sz w:val="28"/>
          <w:szCs w:val="28"/>
        </w:rPr>
        <w:t>请按</w:t>
      </w:r>
      <w:r>
        <w:rPr>
          <w:rFonts w:hint="eastAsia"/>
          <w:bCs/>
          <w:sz w:val="28"/>
          <w:szCs w:val="28"/>
        </w:rPr>
        <w:t>“素质拓展项目指南2017-09-01最新项目指南”（以下简称“指南”）文件夹中的相关设定进行申报和审批，活动类型如果出错，将会极大影响学生综合测评的准确性，请务必严格审核活动类型。</w:t>
      </w:r>
    </w:p>
    <w:p>
      <w:pPr>
        <w:ind w:firstLine="560" w:firstLineChars="200"/>
        <w:rPr>
          <w:bCs/>
          <w:sz w:val="28"/>
          <w:szCs w:val="28"/>
        </w:rPr>
      </w:pPr>
      <w:r>
        <w:rPr>
          <w:bCs/>
          <w:sz w:val="28"/>
          <w:szCs w:val="28"/>
        </w:rPr>
        <w:t>2</w:t>
      </w:r>
      <w:r>
        <w:rPr>
          <w:rFonts w:hint="eastAsia"/>
          <w:bCs/>
          <w:sz w:val="28"/>
          <w:szCs w:val="28"/>
        </w:rPr>
        <w:t>、</w:t>
      </w:r>
      <w:r>
        <w:rPr>
          <w:bCs/>
          <w:sz w:val="28"/>
          <w:szCs w:val="28"/>
        </w:rPr>
        <w:t>常见错误及说明</w:t>
      </w:r>
      <w:r>
        <w:rPr>
          <w:rFonts w:hint="eastAsia"/>
          <w:bCs/>
          <w:sz w:val="28"/>
          <w:szCs w:val="28"/>
        </w:rPr>
        <w:t>：</w:t>
      </w:r>
    </w:p>
    <w:p>
      <w:pPr>
        <w:ind w:firstLine="560" w:firstLineChars="200"/>
        <w:rPr>
          <w:bCs/>
          <w:sz w:val="28"/>
          <w:szCs w:val="28"/>
        </w:rPr>
      </w:pPr>
      <w:r>
        <w:rPr>
          <w:bCs/>
          <w:sz w:val="28"/>
          <w:szCs w:val="28"/>
        </w:rPr>
        <w:t>错误一</w:t>
      </w:r>
      <w:r>
        <w:rPr>
          <w:rFonts w:hint="eastAsia"/>
          <w:bCs/>
          <w:sz w:val="28"/>
          <w:szCs w:val="28"/>
        </w:rPr>
        <w:t>：</w:t>
      </w:r>
    </w:p>
    <w:p>
      <w:pPr>
        <w:ind w:firstLine="560" w:firstLineChars="200"/>
        <w:rPr>
          <w:b/>
          <w:bCs/>
          <w:sz w:val="28"/>
          <w:szCs w:val="28"/>
        </w:rPr>
      </w:pPr>
      <w:r>
        <w:rPr>
          <w:sz w:val="28"/>
          <w:szCs w:val="28"/>
        </w:rPr>
        <w:drawing>
          <wp:anchor distT="0" distB="0" distL="114300" distR="114300" simplePos="0" relativeHeight="251656192" behindDoc="0" locked="0" layoutInCell="1" allowOverlap="1">
            <wp:simplePos x="0" y="0"/>
            <wp:positionH relativeFrom="column">
              <wp:posOffset>21590</wp:posOffset>
            </wp:positionH>
            <wp:positionV relativeFrom="paragraph">
              <wp:posOffset>61595</wp:posOffset>
            </wp:positionV>
            <wp:extent cx="8863330" cy="808355"/>
            <wp:effectExtent l="0" t="0" r="0" b="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8863330" cy="808355"/>
                    </a:xfrm>
                    <a:prstGeom prst="rect">
                      <a:avLst/>
                    </a:prstGeom>
                  </pic:spPr>
                </pic:pic>
              </a:graphicData>
            </a:graphic>
          </wp:anchor>
        </w:drawing>
      </w:r>
    </w:p>
    <w:p>
      <w:pPr>
        <w:ind w:firstLine="562" w:firstLineChars="200"/>
        <w:rPr>
          <w:b/>
          <w:bCs/>
          <w:sz w:val="28"/>
          <w:szCs w:val="28"/>
        </w:rPr>
      </w:pPr>
    </w:p>
    <w:p>
      <w:pPr>
        <w:ind w:firstLine="560" w:firstLineChars="200"/>
        <w:rPr>
          <w:rFonts w:asciiTheme="minorEastAsia" w:hAnsiTheme="minorEastAsia"/>
          <w:bCs/>
          <w:sz w:val="28"/>
          <w:szCs w:val="28"/>
        </w:rPr>
      </w:pPr>
      <w:r>
        <w:rPr>
          <w:rFonts w:hint="eastAsia" w:asciiTheme="minorEastAsia" w:hAnsiTheme="minorEastAsia"/>
          <w:bCs/>
          <w:sz w:val="28"/>
          <w:szCs w:val="28"/>
        </w:rPr>
        <w:t>该活动属于比赛类，应该报D6。参加各级各类学生社团、兴趣小组（E1），是指作为该组织成员可以获得加分，每个学期末由组织统一发起加分申请，具体的申请时间请每个学期末，关注素拓中心官网和官方微信。</w:t>
      </w:r>
      <w:r>
        <w:rPr>
          <w:rFonts w:asciiTheme="minorEastAsia" w:hAnsiTheme="minorEastAsia"/>
          <w:sz w:val="28"/>
          <w:szCs w:val="28"/>
        </w:rPr>
        <w:t>协会内部自主活动且非比赛类</w:t>
      </w:r>
      <w:r>
        <w:rPr>
          <w:rFonts w:hint="eastAsia" w:asciiTheme="minorEastAsia" w:hAnsiTheme="minorEastAsia"/>
          <w:sz w:val="28"/>
          <w:szCs w:val="28"/>
        </w:rPr>
        <w:t>、</w:t>
      </w:r>
      <w:r>
        <w:rPr>
          <w:rFonts w:asciiTheme="minorEastAsia" w:hAnsiTheme="minorEastAsia"/>
          <w:sz w:val="28"/>
          <w:szCs w:val="28"/>
        </w:rPr>
        <w:t>非志愿服务类</w:t>
      </w:r>
      <w:r>
        <w:rPr>
          <w:rFonts w:hint="eastAsia" w:asciiTheme="minorEastAsia" w:hAnsiTheme="minorEastAsia"/>
          <w:sz w:val="28"/>
          <w:szCs w:val="28"/>
        </w:rPr>
        <w:t>，报E5。</w:t>
      </w:r>
    </w:p>
    <w:p>
      <w:pPr>
        <w:ind w:firstLine="560" w:firstLineChars="200"/>
        <w:rPr>
          <w:rFonts w:asciiTheme="minorEastAsia" w:hAnsiTheme="minorEastAsia"/>
          <w:bCs/>
          <w:sz w:val="28"/>
          <w:szCs w:val="28"/>
        </w:rPr>
      </w:pPr>
      <w:r>
        <w:rPr>
          <w:rFonts w:hint="eastAsia" w:asciiTheme="minorEastAsia" w:hAnsiTheme="minorEastAsia"/>
          <w:bCs/>
          <w:sz w:val="28"/>
          <w:szCs w:val="28"/>
        </w:rPr>
        <w:t>E2担任各级各类学生干部，是指学生会、团学会、班委会等组织的学生干部，可以获得加分，每个学期末由所在组织统一发起加分申请，具体的申请时间请每个学期末，关注素拓中心官网和官方微信。</w:t>
      </w:r>
      <w:r>
        <w:rPr>
          <w:rFonts w:hint="eastAsia" w:asciiTheme="minorEastAsia" w:hAnsiTheme="minorEastAsia"/>
          <w:sz w:val="28"/>
          <w:szCs w:val="28"/>
        </w:rPr>
        <w:t>学生</w:t>
      </w:r>
      <w:r>
        <w:rPr>
          <w:rFonts w:asciiTheme="minorEastAsia" w:hAnsiTheme="minorEastAsia"/>
          <w:sz w:val="28"/>
          <w:szCs w:val="28"/>
        </w:rPr>
        <w:t>组织内部自主活动且非比赛类</w:t>
      </w:r>
      <w:r>
        <w:rPr>
          <w:rFonts w:hint="eastAsia" w:asciiTheme="minorEastAsia" w:hAnsiTheme="minorEastAsia"/>
          <w:sz w:val="28"/>
          <w:szCs w:val="28"/>
        </w:rPr>
        <w:t>、</w:t>
      </w:r>
      <w:r>
        <w:rPr>
          <w:rFonts w:asciiTheme="minorEastAsia" w:hAnsiTheme="minorEastAsia"/>
          <w:sz w:val="28"/>
          <w:szCs w:val="28"/>
        </w:rPr>
        <w:t>非志愿服务类</w:t>
      </w:r>
      <w:r>
        <w:rPr>
          <w:rFonts w:hint="eastAsia" w:asciiTheme="minorEastAsia" w:hAnsiTheme="minorEastAsia"/>
          <w:sz w:val="28"/>
          <w:szCs w:val="28"/>
        </w:rPr>
        <w:t>，报E5。</w:t>
      </w:r>
    </w:p>
    <w:p>
      <w:pPr>
        <w:widowControl/>
        <w:jc w:val="left"/>
        <w:rPr>
          <w:rFonts w:asciiTheme="minorEastAsia" w:hAnsiTheme="minorEastAsia"/>
          <w:b/>
          <w:sz w:val="28"/>
          <w:szCs w:val="28"/>
        </w:rPr>
      </w:pPr>
      <w:r>
        <w:rPr>
          <w:rFonts w:asciiTheme="minorEastAsia" w:hAnsiTheme="minorEastAsia"/>
          <w:b/>
          <w:sz w:val="28"/>
          <w:szCs w:val="28"/>
        </w:rPr>
        <w:br w:type="page"/>
      </w:r>
    </w:p>
    <w:p>
      <w:pPr>
        <w:ind w:firstLine="420" w:firstLineChars="200"/>
        <w:rPr>
          <w:rFonts w:asciiTheme="minorEastAsia" w:hAnsiTheme="minorEastAsia"/>
          <w:b/>
          <w:sz w:val="28"/>
          <w:szCs w:val="28"/>
        </w:rPr>
      </w:pPr>
      <w:r>
        <w:drawing>
          <wp:anchor distT="0" distB="0" distL="114300" distR="114300" simplePos="0" relativeHeight="251659264" behindDoc="0" locked="0" layoutInCell="1" allowOverlap="1">
            <wp:simplePos x="0" y="0"/>
            <wp:positionH relativeFrom="column">
              <wp:posOffset>2009140</wp:posOffset>
            </wp:positionH>
            <wp:positionV relativeFrom="paragraph">
              <wp:posOffset>286385</wp:posOffset>
            </wp:positionV>
            <wp:extent cx="5714365" cy="1971675"/>
            <wp:effectExtent l="0" t="0" r="127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714286" cy="1971429"/>
                    </a:xfrm>
                    <a:prstGeom prst="rect">
                      <a:avLst/>
                    </a:prstGeom>
                  </pic:spPr>
                </pic:pic>
              </a:graphicData>
            </a:graphic>
          </wp:anchor>
        </w:drawing>
      </w:r>
      <w:r>
        <w:rPr>
          <w:rFonts w:asciiTheme="minorEastAsia" w:hAnsiTheme="minorEastAsia"/>
          <w:b/>
          <w:sz w:val="28"/>
          <w:szCs w:val="28"/>
        </w:rPr>
        <w:t>错误二</w:t>
      </w:r>
      <w:r>
        <w:rPr>
          <w:rFonts w:hint="eastAsia" w:asciiTheme="minorEastAsia" w:hAnsiTheme="minorEastAsia"/>
          <w:b/>
          <w:sz w:val="28"/>
          <w:szCs w:val="28"/>
        </w:rPr>
        <w:t>：</w:t>
      </w:r>
    </w:p>
    <w:p>
      <w:pPr>
        <w:ind w:firstLine="560" w:firstLineChars="200"/>
        <w:rPr>
          <w:rFonts w:asciiTheme="minorEastAsia" w:hAnsiTheme="minorEastAsia"/>
          <w:sz w:val="28"/>
          <w:szCs w:val="28"/>
        </w:rPr>
      </w:pPr>
    </w:p>
    <w:p>
      <w:pPr>
        <w:ind w:firstLine="560" w:firstLineChars="200"/>
        <w:rPr>
          <w:rFonts w:asciiTheme="minorEastAsia" w:hAnsiTheme="minorEastAsia"/>
          <w:sz w:val="28"/>
          <w:szCs w:val="28"/>
        </w:rPr>
      </w:pPr>
    </w:p>
    <w:p>
      <w:pPr>
        <w:ind w:firstLine="560" w:firstLineChars="200"/>
        <w:rPr>
          <w:rFonts w:asciiTheme="minorEastAsia" w:hAnsiTheme="minorEastAsia"/>
          <w:sz w:val="28"/>
          <w:szCs w:val="28"/>
        </w:rPr>
      </w:pPr>
    </w:p>
    <w:p>
      <w:pPr>
        <w:ind w:firstLine="560" w:firstLineChars="200"/>
        <w:rPr>
          <w:rFonts w:asciiTheme="minorEastAsia" w:hAnsiTheme="minorEastAsia"/>
          <w:sz w:val="28"/>
          <w:szCs w:val="28"/>
        </w:rPr>
      </w:pPr>
    </w:p>
    <w:p>
      <w:pPr>
        <w:ind w:firstLine="560" w:firstLineChars="200"/>
        <w:rPr>
          <w:rFonts w:asciiTheme="minorEastAsia" w:hAnsiTheme="minorEastAsia"/>
          <w:sz w:val="28"/>
          <w:szCs w:val="28"/>
        </w:rPr>
      </w:pPr>
    </w:p>
    <w:p>
      <w:pPr>
        <w:ind w:firstLine="560" w:firstLineChars="200"/>
        <w:rPr>
          <w:rFonts w:asciiTheme="minorEastAsia" w:hAnsiTheme="minorEastAsia"/>
          <w:sz w:val="28"/>
          <w:szCs w:val="28"/>
        </w:rPr>
      </w:pPr>
      <w:r>
        <w:rPr>
          <w:rFonts w:asciiTheme="minorEastAsia" w:hAnsiTheme="minorEastAsia"/>
          <w:sz w:val="28"/>
          <w:szCs w:val="28"/>
        </w:rPr>
        <w:t>班级活动</w:t>
      </w:r>
      <w:r>
        <w:rPr>
          <w:rFonts w:hint="eastAsia" w:asciiTheme="minorEastAsia" w:hAnsiTheme="minorEastAsia"/>
          <w:sz w:val="28"/>
          <w:szCs w:val="28"/>
          <w:lang w:val="en-US" w:eastAsia="zh-CN"/>
        </w:rPr>
        <w:t>以及比赛皆为</w:t>
      </w:r>
      <w:r>
        <w:rPr>
          <w:rFonts w:hint="eastAsia" w:asciiTheme="minorEastAsia" w:hAnsiTheme="minorEastAsia"/>
          <w:sz w:val="28"/>
          <w:szCs w:val="28"/>
        </w:rPr>
        <w:t>E3</w:t>
      </w:r>
      <w:r>
        <w:rPr>
          <w:rFonts w:hint="eastAsia" w:asciiTheme="minorEastAsia" w:hAnsiTheme="minorEastAsia"/>
          <w:sz w:val="28"/>
          <w:szCs w:val="28"/>
          <w:lang w:val="en-US" w:eastAsia="zh-CN"/>
        </w:rPr>
        <w:t>项</w:t>
      </w:r>
      <w:r>
        <w:rPr>
          <w:rFonts w:hint="eastAsia" w:asciiTheme="minorEastAsia" w:hAnsiTheme="minorEastAsia"/>
          <w:sz w:val="28"/>
          <w:szCs w:val="28"/>
        </w:rPr>
        <w:t>，一定要加强督促、保障活动质量，具体分值请参见“指南”。</w:t>
      </w:r>
    </w:p>
    <w:p>
      <w:pPr>
        <w:ind w:firstLine="560" w:firstLineChars="200"/>
        <w:rPr>
          <w:rFonts w:asciiTheme="minorEastAsia" w:hAnsiTheme="minorEastAsia"/>
          <w:sz w:val="28"/>
          <w:szCs w:val="28"/>
        </w:rPr>
      </w:pPr>
    </w:p>
    <w:p>
      <w:pPr>
        <w:ind w:firstLine="562" w:firstLineChars="200"/>
        <w:rPr>
          <w:rFonts w:asciiTheme="minorEastAsia" w:hAnsiTheme="minorEastAsia"/>
          <w:b/>
          <w:sz w:val="28"/>
          <w:szCs w:val="28"/>
        </w:rPr>
      </w:pPr>
      <w:r>
        <w:rPr>
          <w:rFonts w:asciiTheme="minorEastAsia" w:hAnsiTheme="minorEastAsia"/>
          <w:b/>
          <w:sz w:val="28"/>
          <w:szCs w:val="28"/>
        </w:rPr>
        <w:t>三</w:t>
      </w:r>
      <w:r>
        <w:rPr>
          <w:rFonts w:hint="eastAsia" w:asciiTheme="minorEastAsia" w:hAnsiTheme="minorEastAsia"/>
          <w:b/>
          <w:sz w:val="28"/>
          <w:szCs w:val="28"/>
        </w:rPr>
        <w:t>、</w:t>
      </w:r>
      <w:r>
        <w:rPr>
          <w:rFonts w:asciiTheme="minorEastAsia" w:hAnsiTheme="minorEastAsia"/>
          <w:b/>
          <w:sz w:val="28"/>
          <w:szCs w:val="28"/>
        </w:rPr>
        <w:t>活动等级</w:t>
      </w:r>
      <w:r>
        <w:rPr>
          <w:rFonts w:hint="eastAsia" w:asciiTheme="minorEastAsia" w:hAnsiTheme="minorEastAsia"/>
          <w:b/>
          <w:sz w:val="28"/>
          <w:szCs w:val="28"/>
        </w:rPr>
        <w:t>、</w:t>
      </w:r>
      <w:r>
        <w:rPr>
          <w:rFonts w:asciiTheme="minorEastAsia" w:hAnsiTheme="minorEastAsia"/>
          <w:b/>
          <w:sz w:val="28"/>
          <w:szCs w:val="28"/>
        </w:rPr>
        <w:t>活动开展基地</w:t>
      </w:r>
    </w:p>
    <w:p>
      <w:pPr>
        <w:widowControl/>
        <w:jc w:val="left"/>
        <w:rPr>
          <w:b/>
          <w:bCs/>
          <w:sz w:val="28"/>
          <w:szCs w:val="28"/>
        </w:rPr>
      </w:pPr>
      <w:r>
        <w:drawing>
          <wp:anchor distT="0" distB="0" distL="114300" distR="114300" simplePos="0" relativeHeight="251621376" behindDoc="0" locked="0" layoutInCell="1" allowOverlap="1">
            <wp:simplePos x="0" y="0"/>
            <wp:positionH relativeFrom="column">
              <wp:posOffset>382905</wp:posOffset>
            </wp:positionH>
            <wp:positionV relativeFrom="paragraph">
              <wp:posOffset>45085</wp:posOffset>
            </wp:positionV>
            <wp:extent cx="9777730" cy="332740"/>
            <wp:effectExtent l="0" t="0" r="0" b="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9777730" cy="332740"/>
                    </a:xfrm>
                    <a:prstGeom prst="rect">
                      <a:avLst/>
                    </a:prstGeom>
                  </pic:spPr>
                </pic:pic>
              </a:graphicData>
            </a:graphic>
          </wp:anchor>
        </w:drawing>
      </w:r>
    </w:p>
    <w:p>
      <w:pPr>
        <w:widowControl/>
        <w:ind w:firstLine="560" w:firstLineChars="200"/>
        <w:jc w:val="left"/>
        <w:rPr>
          <w:bCs/>
          <w:sz w:val="28"/>
          <w:szCs w:val="28"/>
        </w:rPr>
      </w:pPr>
      <w:r>
        <w:rPr>
          <w:rFonts w:hint="eastAsia"/>
          <w:bCs/>
          <w:sz w:val="28"/>
          <w:szCs w:val="28"/>
        </w:rPr>
        <w:t>1、活动等级：在活动申请表单中，活动等级有校级、院级、班级三种选择，不同账号会有不同的默认等级，填报时依实际情况选择即可。</w:t>
      </w:r>
    </w:p>
    <w:p>
      <w:pPr>
        <w:widowControl/>
        <w:ind w:firstLine="560" w:firstLineChars="200"/>
        <w:jc w:val="left"/>
        <w:rPr>
          <w:bCs/>
          <w:sz w:val="28"/>
          <w:szCs w:val="28"/>
        </w:rPr>
      </w:pPr>
      <w:r>
        <w:rPr>
          <w:rFonts w:hint="eastAsia"/>
          <w:bCs/>
          <w:sz w:val="28"/>
          <w:szCs w:val="28"/>
        </w:rPr>
        <w:t>2、活动开展基地：如活动没有在入库的基地开展，可以空选；如活动在入库的基地开展，请一定要进行相应的点选操作，基地有关的数据将作为学生工作考核中优秀素质拓展教育基地的评审依据。</w:t>
      </w:r>
    </w:p>
    <w:p>
      <w:pPr>
        <w:widowControl/>
        <w:jc w:val="left"/>
        <w:rPr>
          <w:b/>
          <w:bCs/>
          <w:sz w:val="28"/>
          <w:szCs w:val="28"/>
        </w:rPr>
      </w:pPr>
    </w:p>
    <w:p>
      <w:pPr>
        <w:widowControl/>
        <w:jc w:val="left"/>
        <w:rPr>
          <w:b/>
          <w:bCs/>
          <w:sz w:val="28"/>
          <w:szCs w:val="28"/>
        </w:rPr>
      </w:pPr>
    </w:p>
    <w:p>
      <w:pPr>
        <w:ind w:firstLine="562" w:firstLineChars="200"/>
        <w:rPr>
          <w:b/>
          <w:bCs/>
          <w:sz w:val="28"/>
          <w:szCs w:val="28"/>
        </w:rPr>
      </w:pPr>
      <w:r>
        <w:rPr>
          <w:rFonts w:hint="eastAsia"/>
          <w:b/>
          <w:bCs/>
          <w:sz w:val="28"/>
          <w:szCs w:val="28"/>
        </w:rPr>
        <w:t>四、</w:t>
      </w:r>
      <w:r>
        <w:rPr>
          <w:b/>
          <w:bCs/>
          <w:sz w:val="28"/>
          <w:szCs w:val="28"/>
        </w:rPr>
        <w:t>活动时间段</w:t>
      </w:r>
    </w:p>
    <w:p>
      <w:pPr>
        <w:ind w:firstLine="420" w:firstLineChars="200"/>
        <w:rPr>
          <w:b/>
          <w:bCs/>
          <w:sz w:val="28"/>
          <w:szCs w:val="28"/>
        </w:rPr>
      </w:pPr>
      <w:r>
        <w:drawing>
          <wp:anchor distT="0" distB="0" distL="114300" distR="114300" simplePos="0" relativeHeight="251655168" behindDoc="0" locked="0" layoutInCell="1" allowOverlap="1">
            <wp:simplePos x="0" y="0"/>
            <wp:positionH relativeFrom="column">
              <wp:posOffset>2018030</wp:posOffset>
            </wp:positionH>
            <wp:positionV relativeFrom="paragraph">
              <wp:posOffset>3810</wp:posOffset>
            </wp:positionV>
            <wp:extent cx="5752465" cy="371475"/>
            <wp:effectExtent l="0" t="0" r="0" b="0"/>
            <wp:wrapNone/>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752381" cy="371429"/>
                    </a:xfrm>
                    <a:prstGeom prst="rect">
                      <a:avLst/>
                    </a:prstGeom>
                  </pic:spPr>
                </pic:pic>
              </a:graphicData>
            </a:graphic>
          </wp:anchor>
        </w:drawing>
      </w:r>
    </w:p>
    <w:p>
      <w:pPr>
        <w:ind w:firstLine="560" w:firstLineChars="200"/>
        <w:rPr>
          <w:bCs/>
          <w:sz w:val="28"/>
          <w:szCs w:val="28"/>
        </w:rPr>
      </w:pPr>
      <w:r>
        <w:rPr>
          <w:bCs/>
          <w:sz w:val="28"/>
          <w:szCs w:val="28"/>
        </w:rPr>
        <w:t>系统默认必须提前</w:t>
      </w:r>
      <w:r>
        <w:rPr>
          <w:rFonts w:hint="eastAsia"/>
          <w:bCs/>
          <w:sz w:val="28"/>
          <w:szCs w:val="28"/>
        </w:rPr>
        <w:t>7天以上申报活动，原则上必须遵守系统设定。如遇上级单位临时紧急要求开展的活动，可以向素质拓展管理部门提交书面申请，申请获批后，准许填入系统可通过的时间，并在“活动简介”一栏的末尾，另起一行注明：该活动为上级单位临时紧急要求开展的活动，实际开展时间为**年**</w:t>
      </w:r>
      <w:r>
        <w:rPr>
          <w:bCs/>
          <w:sz w:val="28"/>
          <w:szCs w:val="28"/>
        </w:rPr>
        <w:t>月</w:t>
      </w:r>
      <w:r>
        <w:rPr>
          <w:rFonts w:hint="eastAsia"/>
          <w:bCs/>
          <w:sz w:val="28"/>
          <w:szCs w:val="28"/>
        </w:rPr>
        <w:t>**日**时。</w:t>
      </w:r>
    </w:p>
    <w:p>
      <w:pPr>
        <w:ind w:firstLine="420" w:firstLineChars="200"/>
        <w:rPr>
          <w:b/>
          <w:bCs/>
          <w:sz w:val="28"/>
          <w:szCs w:val="28"/>
        </w:rPr>
      </w:pPr>
      <w:r>
        <w:drawing>
          <wp:anchor distT="0" distB="0" distL="114300" distR="114300" simplePos="0" relativeHeight="251660288" behindDoc="0" locked="0" layoutInCell="1" allowOverlap="1">
            <wp:simplePos x="0" y="0"/>
            <wp:positionH relativeFrom="column">
              <wp:posOffset>1973580</wp:posOffset>
            </wp:positionH>
            <wp:positionV relativeFrom="paragraph">
              <wp:posOffset>356235</wp:posOffset>
            </wp:positionV>
            <wp:extent cx="5838190" cy="381000"/>
            <wp:effectExtent l="0" t="0" r="0" b="635"/>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838095" cy="380952"/>
                    </a:xfrm>
                    <a:prstGeom prst="rect">
                      <a:avLst/>
                    </a:prstGeom>
                  </pic:spPr>
                </pic:pic>
              </a:graphicData>
            </a:graphic>
          </wp:anchor>
        </w:drawing>
      </w:r>
      <w:r>
        <w:rPr>
          <w:rFonts w:hint="eastAsia"/>
          <w:b/>
          <w:bCs/>
          <w:sz w:val="28"/>
          <w:szCs w:val="28"/>
        </w:rPr>
        <w:t>五、活动实际开展时间</w:t>
      </w:r>
    </w:p>
    <w:p>
      <w:pPr>
        <w:ind w:firstLine="560" w:firstLineChars="200"/>
        <w:rPr>
          <w:bCs/>
          <w:sz w:val="28"/>
          <w:szCs w:val="28"/>
        </w:rPr>
      </w:pPr>
    </w:p>
    <w:p>
      <w:pPr>
        <w:ind w:firstLine="560" w:firstLineChars="200"/>
        <w:rPr>
          <w:sz w:val="28"/>
          <w:szCs w:val="28"/>
        </w:rPr>
      </w:pPr>
      <w:r>
        <w:rPr>
          <w:rFonts w:hint="eastAsia"/>
          <w:bCs/>
          <w:sz w:val="28"/>
          <w:szCs w:val="28"/>
        </w:rPr>
        <w:t>1、</w:t>
      </w:r>
      <w:r>
        <w:rPr>
          <w:rFonts w:hint="eastAsia"/>
          <w:sz w:val="28"/>
          <w:szCs w:val="28"/>
        </w:rPr>
        <w:t>“活动实际开始时间”</w:t>
      </w:r>
      <w:r>
        <w:rPr>
          <w:bCs/>
          <w:sz w:val="28"/>
          <w:szCs w:val="28"/>
        </w:rPr>
        <w:t>系统默认为</w:t>
      </w:r>
      <w:r>
        <w:rPr>
          <w:rFonts w:hint="eastAsia"/>
          <w:bCs/>
          <w:sz w:val="28"/>
          <w:szCs w:val="28"/>
        </w:rPr>
        <w:t>“可不填，主管部门填写”。但</w:t>
      </w:r>
      <w:r>
        <w:rPr>
          <w:rFonts w:hint="eastAsia"/>
          <w:sz w:val="28"/>
          <w:szCs w:val="28"/>
        </w:rPr>
        <w:t>因为在进行审批操作时它是必填项，所以请一定要填写。</w:t>
      </w:r>
    </w:p>
    <w:p>
      <w:pPr>
        <w:ind w:firstLine="560" w:firstLineChars="200"/>
        <w:rPr>
          <w:bCs/>
          <w:sz w:val="28"/>
          <w:szCs w:val="28"/>
        </w:rPr>
      </w:pPr>
      <w:r>
        <w:rPr>
          <w:rFonts w:hint="eastAsia"/>
          <w:sz w:val="28"/>
          <w:szCs w:val="28"/>
        </w:rPr>
        <w:t>2、</w:t>
      </w:r>
      <w:r>
        <w:rPr>
          <w:rFonts w:hint="eastAsia"/>
          <w:bCs/>
          <w:sz w:val="28"/>
          <w:szCs w:val="28"/>
        </w:rPr>
        <w:t>原则上必须填写活动的真实开展时间，以便素质拓展管理部门派出活动督查人员。</w:t>
      </w:r>
    </w:p>
    <w:p>
      <w:pPr>
        <w:ind w:firstLine="560" w:firstLineChars="200"/>
        <w:rPr>
          <w:b/>
          <w:sz w:val="28"/>
          <w:szCs w:val="28"/>
        </w:rPr>
      </w:pPr>
      <w:r>
        <w:rPr>
          <w:rFonts w:hint="eastAsia"/>
          <w:sz w:val="28"/>
          <w:szCs w:val="28"/>
        </w:rPr>
        <w:t>3、</w:t>
      </w:r>
      <w:r>
        <w:rPr>
          <w:rFonts w:hint="eastAsia"/>
          <w:bCs/>
          <w:sz w:val="28"/>
          <w:szCs w:val="28"/>
        </w:rPr>
        <w:t>如遇上级单位临时紧急要求开展的活动，或者</w:t>
      </w:r>
      <w:r>
        <w:rPr>
          <w:rFonts w:hint="eastAsia"/>
          <w:sz w:val="28"/>
          <w:szCs w:val="28"/>
        </w:rPr>
        <w:t>因天气不适合、讲座主讲人调整等客观原因，导致活动没有提前7天申报或不能按预计时间完成，该活动的负责人请至少</w:t>
      </w:r>
      <w:r>
        <w:rPr>
          <w:rFonts w:hint="eastAsia"/>
          <w:b/>
          <w:sz w:val="28"/>
          <w:szCs w:val="28"/>
        </w:rPr>
        <w:t>提前24小时</w:t>
      </w:r>
      <w:r>
        <w:rPr>
          <w:rFonts w:hint="eastAsia"/>
          <w:sz w:val="28"/>
          <w:szCs w:val="28"/>
        </w:rPr>
        <w:t>把准确的时间、地点告知给相关的素质拓展管理工作部门相关工作人员（如校级活动报给校素质拓展部督察部，院级、班级活动报给所在学院素质拓展部督察部），以便活动督查正常举行。</w:t>
      </w:r>
      <w:r>
        <w:rPr>
          <w:rFonts w:hint="eastAsia"/>
          <w:b/>
          <w:sz w:val="28"/>
          <w:szCs w:val="28"/>
        </w:rPr>
        <w:t>如因未能及时通知工作人员，导致工作人员督察时未见活动开展或督查工作未能正常进行的，该活动将不能通过素质拓展项目认证、不予以赋分。</w:t>
      </w:r>
    </w:p>
    <w:p>
      <w:pPr>
        <w:ind w:firstLine="560" w:firstLineChars="200"/>
        <w:rPr>
          <w:bCs/>
          <w:sz w:val="28"/>
          <w:szCs w:val="28"/>
        </w:rPr>
      </w:pPr>
    </w:p>
    <w:p>
      <w:pPr>
        <w:ind w:firstLine="562" w:firstLineChars="200"/>
        <w:rPr>
          <w:b/>
          <w:bCs/>
          <w:sz w:val="28"/>
          <w:szCs w:val="28"/>
        </w:rPr>
      </w:pPr>
      <w:r>
        <w:rPr>
          <w:rFonts w:hint="eastAsia"/>
          <w:b/>
          <w:bCs/>
          <w:sz w:val="28"/>
          <w:szCs w:val="28"/>
        </w:rPr>
        <w:t>六、</w:t>
      </w:r>
      <w:r>
        <w:rPr>
          <w:b/>
          <w:bCs/>
          <w:sz w:val="28"/>
          <w:szCs w:val="28"/>
        </w:rPr>
        <w:t>活动负责人</w:t>
      </w:r>
      <w:r>
        <w:rPr>
          <w:rFonts w:hint="eastAsia"/>
          <w:b/>
          <w:bCs/>
          <w:sz w:val="28"/>
          <w:szCs w:val="28"/>
        </w:rPr>
        <w:t>、</w:t>
      </w:r>
      <w:r>
        <w:rPr>
          <w:b/>
          <w:bCs/>
          <w:sz w:val="28"/>
          <w:szCs w:val="28"/>
        </w:rPr>
        <w:t>联系方式</w:t>
      </w:r>
    </w:p>
    <w:p>
      <w:pPr>
        <w:ind w:firstLine="420" w:firstLineChars="200"/>
        <w:rPr>
          <w:bCs/>
          <w:sz w:val="28"/>
          <w:szCs w:val="28"/>
        </w:rPr>
      </w:pPr>
      <w:r>
        <w:drawing>
          <wp:anchor distT="0" distB="0" distL="114300" distR="114300" simplePos="0" relativeHeight="251661312" behindDoc="0" locked="0" layoutInCell="1" allowOverlap="1">
            <wp:simplePos x="0" y="0"/>
            <wp:positionH relativeFrom="column">
              <wp:posOffset>273685</wp:posOffset>
            </wp:positionH>
            <wp:positionV relativeFrom="paragraph">
              <wp:posOffset>5715</wp:posOffset>
            </wp:positionV>
            <wp:extent cx="9777730" cy="291465"/>
            <wp:effectExtent l="0" t="0" r="0" b="0"/>
            <wp:wrapNone/>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9777730" cy="291465"/>
                    </a:xfrm>
                    <a:prstGeom prst="rect">
                      <a:avLst/>
                    </a:prstGeom>
                  </pic:spPr>
                </pic:pic>
              </a:graphicData>
            </a:graphic>
          </wp:anchor>
        </w:drawing>
      </w:r>
    </w:p>
    <w:p>
      <w:pPr>
        <w:ind w:firstLine="560" w:firstLineChars="200"/>
        <w:rPr>
          <w:bCs/>
          <w:sz w:val="28"/>
          <w:szCs w:val="28"/>
        </w:rPr>
      </w:pPr>
      <w:r>
        <w:rPr>
          <w:bCs/>
          <w:sz w:val="28"/>
          <w:szCs w:val="28"/>
        </w:rPr>
        <w:t>请填写</w:t>
      </w:r>
      <w:r>
        <w:rPr>
          <w:rFonts w:hint="eastAsia"/>
          <w:bCs/>
          <w:sz w:val="28"/>
          <w:szCs w:val="28"/>
        </w:rPr>
        <w:t>1-</w:t>
      </w:r>
      <w:r>
        <w:rPr>
          <w:bCs/>
          <w:sz w:val="28"/>
          <w:szCs w:val="28"/>
        </w:rPr>
        <w:t>2位该活动主要负责人姓名及电话</w:t>
      </w:r>
      <w:r>
        <w:rPr>
          <w:rFonts w:hint="eastAsia"/>
          <w:bCs/>
          <w:sz w:val="28"/>
          <w:szCs w:val="28"/>
        </w:rPr>
        <w:t>，</w:t>
      </w:r>
      <w:r>
        <w:rPr>
          <w:bCs/>
          <w:sz w:val="28"/>
          <w:szCs w:val="28"/>
        </w:rPr>
        <w:t>以便</w:t>
      </w:r>
      <w:r>
        <w:rPr>
          <w:rFonts w:hint="eastAsia"/>
          <w:sz w:val="28"/>
          <w:szCs w:val="28"/>
        </w:rPr>
        <w:t>素质拓展管理工作部门相关工作人员联系。负责人要积极跟进该活动的审批动向，及时作出相应处理。因未及时进行申请和认证的各项操作而被锁定的活动，如需解锁，需要提交班级/校、院级活动解锁申请单。各二级学院一年度内被锁定活动的数量占该学院活动总量的比例，将成为学生工作考核素质拓展工作规范性的指标之一。</w:t>
      </w:r>
    </w:p>
    <w:p>
      <w:pPr>
        <w:ind w:firstLine="420" w:firstLineChars="200"/>
        <w:rPr>
          <w:b/>
          <w:bCs/>
          <w:sz w:val="28"/>
          <w:szCs w:val="28"/>
        </w:rPr>
      </w:pPr>
      <w:r>
        <w:drawing>
          <wp:anchor distT="0" distB="0" distL="114300" distR="114300" simplePos="0" relativeHeight="251622400" behindDoc="0" locked="0" layoutInCell="1" allowOverlap="1">
            <wp:simplePos x="0" y="0"/>
            <wp:positionH relativeFrom="column">
              <wp:posOffset>1838960</wp:posOffset>
            </wp:positionH>
            <wp:positionV relativeFrom="paragraph">
              <wp:posOffset>295910</wp:posOffset>
            </wp:positionV>
            <wp:extent cx="5133340" cy="323850"/>
            <wp:effectExtent l="0" t="0" r="0" b="635"/>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133333" cy="323810"/>
                    </a:xfrm>
                    <a:prstGeom prst="rect">
                      <a:avLst/>
                    </a:prstGeom>
                  </pic:spPr>
                </pic:pic>
              </a:graphicData>
            </a:graphic>
          </wp:anchor>
        </w:drawing>
      </w:r>
      <w:r>
        <w:rPr>
          <w:rFonts w:hint="eastAsia"/>
          <w:b/>
          <w:bCs/>
          <w:sz w:val="28"/>
          <w:szCs w:val="28"/>
        </w:rPr>
        <w:t>七、活动指导老师</w:t>
      </w:r>
    </w:p>
    <w:p>
      <w:pPr>
        <w:ind w:firstLine="560" w:firstLineChars="200"/>
        <w:rPr>
          <w:bCs/>
          <w:sz w:val="28"/>
          <w:szCs w:val="28"/>
        </w:rPr>
      </w:pPr>
    </w:p>
    <w:p>
      <w:pPr>
        <w:ind w:firstLine="560" w:firstLineChars="200"/>
        <w:rPr>
          <w:bCs/>
          <w:sz w:val="28"/>
          <w:szCs w:val="28"/>
        </w:rPr>
      </w:pPr>
      <w:r>
        <w:rPr>
          <w:bCs/>
          <w:sz w:val="28"/>
          <w:szCs w:val="28"/>
        </w:rPr>
        <w:t>目前因后台未设置指导老师库</w:t>
      </w:r>
      <w:r>
        <w:rPr>
          <w:rFonts w:hint="eastAsia"/>
          <w:bCs/>
          <w:sz w:val="28"/>
          <w:szCs w:val="28"/>
        </w:rPr>
        <w:t>，</w:t>
      </w:r>
      <w:r>
        <w:rPr>
          <w:bCs/>
          <w:sz w:val="28"/>
          <w:szCs w:val="28"/>
        </w:rPr>
        <w:t>所以暂时不能选择</w:t>
      </w:r>
      <w:r>
        <w:rPr>
          <w:rFonts w:hint="eastAsia"/>
          <w:bCs/>
          <w:sz w:val="28"/>
          <w:szCs w:val="28"/>
        </w:rPr>
        <w:t>。</w:t>
      </w:r>
      <w:r>
        <w:rPr>
          <w:bCs/>
          <w:sz w:val="28"/>
          <w:szCs w:val="28"/>
        </w:rPr>
        <w:t>待平台功能完善后</w:t>
      </w:r>
      <w:r>
        <w:rPr>
          <w:rFonts w:hint="eastAsia"/>
          <w:bCs/>
          <w:sz w:val="28"/>
          <w:szCs w:val="28"/>
        </w:rPr>
        <w:t>，</w:t>
      </w:r>
      <w:r>
        <w:rPr>
          <w:bCs/>
          <w:sz w:val="28"/>
          <w:szCs w:val="28"/>
        </w:rPr>
        <w:t>该项将成为必填项</w:t>
      </w:r>
      <w:r>
        <w:rPr>
          <w:rFonts w:hint="eastAsia"/>
          <w:bCs/>
          <w:sz w:val="28"/>
          <w:szCs w:val="28"/>
        </w:rPr>
        <w:t>。相关数据将作为素质拓展精品项目指导老师、精品社团指导老师的评选参考依据。</w:t>
      </w:r>
    </w:p>
    <w:p>
      <w:pPr>
        <w:ind w:firstLine="562" w:firstLineChars="200"/>
        <w:rPr>
          <w:b/>
          <w:bCs/>
          <w:sz w:val="28"/>
          <w:szCs w:val="28"/>
        </w:rPr>
      </w:pPr>
      <w:r>
        <w:rPr>
          <w:b/>
          <w:bCs/>
          <w:sz w:val="28"/>
          <w:szCs w:val="28"/>
        </w:rPr>
        <w:t>八</w:t>
      </w:r>
      <w:r>
        <w:rPr>
          <w:rFonts w:hint="eastAsia"/>
          <w:b/>
          <w:bCs/>
          <w:sz w:val="28"/>
          <w:szCs w:val="28"/>
        </w:rPr>
        <w:t>、活动场地（必填）</w:t>
      </w:r>
    </w:p>
    <w:p>
      <w:pPr>
        <w:ind w:firstLine="420" w:firstLineChars="200"/>
        <w:rPr>
          <w:bCs/>
          <w:sz w:val="28"/>
          <w:szCs w:val="28"/>
        </w:rPr>
      </w:pPr>
      <w:r>
        <w:drawing>
          <wp:anchor distT="0" distB="0" distL="114300" distR="114300" simplePos="0" relativeHeight="251662336" behindDoc="0" locked="0" layoutInCell="1" allowOverlap="1">
            <wp:simplePos x="0" y="0"/>
            <wp:positionH relativeFrom="column">
              <wp:posOffset>266700</wp:posOffset>
            </wp:positionH>
            <wp:positionV relativeFrom="paragraph">
              <wp:posOffset>19050</wp:posOffset>
            </wp:positionV>
            <wp:extent cx="9777730" cy="358140"/>
            <wp:effectExtent l="0" t="0" r="0" b="3810"/>
            <wp:wrapNone/>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9777730" cy="358140"/>
                    </a:xfrm>
                    <a:prstGeom prst="rect">
                      <a:avLst/>
                    </a:prstGeom>
                  </pic:spPr>
                </pic:pic>
              </a:graphicData>
            </a:graphic>
          </wp:anchor>
        </w:drawing>
      </w:r>
    </w:p>
    <w:p>
      <w:pPr>
        <w:ind w:firstLine="560" w:firstLineChars="200"/>
        <w:rPr>
          <w:sz w:val="28"/>
          <w:szCs w:val="28"/>
        </w:rPr>
      </w:pPr>
      <w:r>
        <w:rPr>
          <w:rFonts w:hint="eastAsia"/>
          <w:sz w:val="28"/>
          <w:szCs w:val="28"/>
        </w:rPr>
        <w:t>“活动场地”</w:t>
      </w:r>
      <w:r>
        <w:rPr>
          <w:bCs/>
          <w:sz w:val="28"/>
          <w:szCs w:val="28"/>
        </w:rPr>
        <w:t>系统默认为</w:t>
      </w:r>
      <w:r>
        <w:rPr>
          <w:rFonts w:hint="eastAsia"/>
          <w:bCs/>
          <w:sz w:val="28"/>
          <w:szCs w:val="28"/>
        </w:rPr>
        <w:t>“可不填，主管部门指定”。但</w:t>
      </w:r>
      <w:r>
        <w:rPr>
          <w:rFonts w:hint="eastAsia"/>
          <w:sz w:val="28"/>
          <w:szCs w:val="28"/>
        </w:rPr>
        <w:t>因为在进行审批操作时它是必填项，所以请一定要填写，以便素质拓展管理部门工作人员进行活动督查。</w:t>
      </w:r>
    </w:p>
    <w:p>
      <w:pPr>
        <w:ind w:firstLine="560" w:firstLineChars="200"/>
        <w:rPr>
          <w:sz w:val="28"/>
          <w:szCs w:val="28"/>
        </w:rPr>
      </w:pPr>
    </w:p>
    <w:p>
      <w:pPr>
        <w:ind w:firstLine="560" w:firstLineChars="200"/>
        <w:rPr>
          <w:bCs/>
          <w:sz w:val="28"/>
          <w:szCs w:val="28"/>
        </w:rPr>
      </w:pPr>
    </w:p>
    <w:p>
      <w:pPr>
        <w:ind w:firstLine="562" w:firstLineChars="200"/>
        <w:rPr>
          <w:b/>
          <w:bCs/>
          <w:sz w:val="28"/>
          <w:szCs w:val="28"/>
        </w:rPr>
      </w:pPr>
      <w:r>
        <w:rPr>
          <w:rFonts w:hint="eastAsia"/>
          <w:b/>
          <w:bCs/>
          <w:sz w:val="28"/>
          <w:szCs w:val="28"/>
        </w:rPr>
        <w:t>九、活动角色素拓分（非常重要）</w:t>
      </w:r>
    </w:p>
    <w:p>
      <w:pPr>
        <w:ind w:firstLine="420" w:firstLineChars="200"/>
        <w:rPr>
          <w:bCs/>
          <w:sz w:val="28"/>
          <w:szCs w:val="28"/>
        </w:rPr>
      </w:pPr>
      <w:r>
        <w:drawing>
          <wp:anchor distT="0" distB="0" distL="114300" distR="114300" simplePos="0" relativeHeight="251625472" behindDoc="0" locked="0" layoutInCell="1" allowOverlap="1">
            <wp:simplePos x="0" y="0"/>
            <wp:positionH relativeFrom="column">
              <wp:posOffset>1692910</wp:posOffset>
            </wp:positionH>
            <wp:positionV relativeFrom="paragraph">
              <wp:posOffset>11430</wp:posOffset>
            </wp:positionV>
            <wp:extent cx="7066915" cy="695325"/>
            <wp:effectExtent l="0" t="0" r="1270" b="0"/>
            <wp:wrapNone/>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7066667" cy="695238"/>
                    </a:xfrm>
                    <a:prstGeom prst="rect">
                      <a:avLst/>
                    </a:prstGeom>
                  </pic:spPr>
                </pic:pic>
              </a:graphicData>
            </a:graphic>
          </wp:anchor>
        </w:drawing>
      </w:r>
    </w:p>
    <w:p>
      <w:pPr>
        <w:rPr>
          <w:bCs/>
          <w:sz w:val="28"/>
          <w:szCs w:val="28"/>
        </w:rPr>
      </w:pPr>
    </w:p>
    <w:p>
      <w:pPr>
        <w:ind w:firstLine="560" w:firstLineChars="200"/>
        <w:rPr>
          <w:bCs/>
          <w:sz w:val="28"/>
          <w:szCs w:val="28"/>
        </w:rPr>
      </w:pPr>
      <w:r>
        <w:rPr>
          <w:rFonts w:hint="eastAsia"/>
          <w:bCs/>
          <w:sz w:val="28"/>
          <w:szCs w:val="28"/>
        </w:rPr>
        <w:t>1、</w:t>
      </w:r>
      <w:r>
        <w:rPr>
          <w:bCs/>
          <w:sz w:val="28"/>
          <w:szCs w:val="28"/>
        </w:rPr>
        <w:t>请按</w:t>
      </w:r>
      <w:r>
        <w:rPr>
          <w:rFonts w:hint="eastAsia"/>
          <w:bCs/>
          <w:sz w:val="28"/>
          <w:szCs w:val="28"/>
        </w:rPr>
        <w:t>“素质拓展项目指南2017-09-01最新项目指南”（以下简称“指南”）文件夹中的相关设定进行分值设定，如果学生提交的申请当中有误，请负责审批的工作人员进行相应修改。活动分值如果出错，将会极大影响学生综合测评的准确性，请务必严格审核活动分值。</w:t>
      </w:r>
    </w:p>
    <w:p>
      <w:pPr>
        <w:ind w:firstLine="560" w:firstLineChars="200"/>
        <w:rPr>
          <w:bCs/>
          <w:sz w:val="28"/>
          <w:szCs w:val="28"/>
        </w:rPr>
      </w:pPr>
      <w:r>
        <w:rPr>
          <w:rFonts w:hint="eastAsia"/>
          <w:bCs/>
          <w:sz w:val="28"/>
          <w:szCs w:val="28"/>
        </w:rPr>
        <w:t>2、常见问题说明：</w:t>
      </w:r>
    </w:p>
    <w:p>
      <w:pPr>
        <w:ind w:firstLine="560" w:firstLineChars="200"/>
        <w:rPr>
          <w:bCs/>
          <w:sz w:val="28"/>
          <w:szCs w:val="28"/>
        </w:rPr>
      </w:pPr>
      <w:r>
        <w:rPr>
          <w:rFonts w:hint="eastAsia"/>
          <w:bCs/>
          <w:sz w:val="28"/>
          <w:szCs w:val="28"/>
        </w:rPr>
        <w:t>D6项是比赛类，要求根据活动督查结果，严肃、客观给分，保障活动质量。具体赋分如下：</w:t>
      </w:r>
    </w:p>
    <w:p>
      <w:pPr>
        <w:ind w:firstLine="560" w:firstLineChars="200"/>
        <w:rPr>
          <w:bCs/>
          <w:sz w:val="28"/>
          <w:szCs w:val="28"/>
        </w:rPr>
      </w:pPr>
      <w:r>
        <w:rPr>
          <w:rFonts w:hint="eastAsia"/>
          <w:bCs/>
          <w:sz w:val="28"/>
          <w:szCs w:val="28"/>
        </w:rPr>
        <w:t>校级比赛：一等奖3分，二等奖2.1分，三等奖1.2分，参与者0.5分，组织者：0.5分；</w:t>
      </w:r>
    </w:p>
    <w:p>
      <w:pPr>
        <w:ind w:firstLine="560" w:firstLineChars="200"/>
        <w:rPr>
          <w:bCs/>
          <w:sz w:val="28"/>
          <w:szCs w:val="28"/>
        </w:rPr>
      </w:pPr>
      <w:r>
        <w:rPr>
          <w:rFonts w:hint="eastAsia"/>
          <w:bCs/>
          <w:sz w:val="28"/>
          <w:szCs w:val="28"/>
        </w:rPr>
        <w:t>院级比赛：一等奖1.5分，二等奖1.2分，三等奖0.6分，参与者</w:t>
      </w:r>
      <w:r>
        <w:rPr>
          <w:rFonts w:hint="eastAsia"/>
          <w:bCs/>
          <w:sz w:val="28"/>
          <w:szCs w:val="28"/>
          <w:lang w:val="en-US" w:eastAsia="zh-CN"/>
        </w:rPr>
        <w:t>0.3</w:t>
      </w:r>
      <w:r>
        <w:rPr>
          <w:rFonts w:hint="eastAsia"/>
          <w:bCs/>
          <w:sz w:val="28"/>
          <w:szCs w:val="28"/>
        </w:rPr>
        <w:t>分，组织者：</w:t>
      </w:r>
      <w:r>
        <w:rPr>
          <w:rFonts w:hint="eastAsia"/>
          <w:bCs/>
          <w:sz w:val="28"/>
          <w:szCs w:val="28"/>
          <w:lang w:val="en-US" w:eastAsia="zh-CN"/>
        </w:rPr>
        <w:t>0.3</w:t>
      </w:r>
      <w:r>
        <w:rPr>
          <w:rFonts w:hint="eastAsia"/>
          <w:bCs/>
          <w:sz w:val="28"/>
          <w:szCs w:val="28"/>
        </w:rPr>
        <w:t>分；</w:t>
      </w:r>
    </w:p>
    <w:p>
      <w:pPr>
        <w:ind w:firstLine="560" w:firstLineChars="200"/>
        <w:rPr>
          <w:bCs/>
          <w:sz w:val="28"/>
          <w:szCs w:val="28"/>
        </w:rPr>
      </w:pPr>
      <w:r>
        <w:rPr>
          <w:rFonts w:hint="eastAsia"/>
          <w:bCs/>
          <w:sz w:val="28"/>
          <w:szCs w:val="28"/>
        </w:rPr>
        <w:t>班级比赛：</w:t>
      </w:r>
      <w:r>
        <w:rPr>
          <w:rFonts w:hint="eastAsia"/>
          <w:bCs/>
          <w:sz w:val="28"/>
          <w:szCs w:val="28"/>
          <w:lang w:val="en-US" w:eastAsia="zh-CN"/>
        </w:rPr>
        <w:t>相当于班级活动，申报E3项，分值为0.5分</w:t>
      </w:r>
      <w:r>
        <w:rPr>
          <w:rFonts w:hint="eastAsia"/>
          <w:bCs/>
          <w:sz w:val="28"/>
          <w:szCs w:val="28"/>
          <w:lang w:eastAsia="zh-CN"/>
        </w:rPr>
        <w:t>；</w:t>
      </w:r>
    </w:p>
    <w:p>
      <w:pPr>
        <w:ind w:firstLine="560" w:firstLineChars="200"/>
        <w:rPr>
          <w:rFonts w:hint="eastAsia"/>
          <w:bCs/>
          <w:sz w:val="28"/>
          <w:szCs w:val="28"/>
          <w:lang w:val="en-US" w:eastAsia="zh-CN"/>
        </w:rPr>
      </w:pPr>
      <w:r>
        <w:rPr>
          <w:rFonts w:hint="eastAsia"/>
          <w:bCs/>
          <w:sz w:val="28"/>
          <w:szCs w:val="28"/>
        </w:rPr>
        <w:t>校级组织</w:t>
      </w:r>
      <w:r>
        <w:rPr>
          <w:rFonts w:hint="eastAsia"/>
          <w:bCs/>
          <w:sz w:val="28"/>
          <w:szCs w:val="28"/>
          <w:lang w:val="en-US" w:eastAsia="zh-CN"/>
        </w:rPr>
        <w:t>比赛类活动按照校级活动赋分，社团协会比赛按照院级活动赋分，班级比赛类活动申报E3项分值为0.5分。</w:t>
      </w:r>
    </w:p>
    <w:p>
      <w:pPr>
        <w:ind w:firstLine="560" w:firstLineChars="200"/>
        <w:rPr>
          <w:rFonts w:hint="eastAsia"/>
          <w:bCs/>
          <w:sz w:val="28"/>
          <w:szCs w:val="28"/>
          <w:lang w:val="en-US" w:eastAsia="zh-CN"/>
        </w:rPr>
      </w:pPr>
      <w:r>
        <w:rPr>
          <w:rFonts w:hint="eastAsia"/>
          <w:bCs/>
          <w:sz w:val="28"/>
          <w:szCs w:val="28"/>
          <w:lang w:val="en-US" w:eastAsia="zh-CN"/>
        </w:rPr>
        <w:t>组织、协会内部比赛等同于班级活动。同一项获奖获取最高分，不同项可以累加。</w:t>
      </w:r>
    </w:p>
    <w:p>
      <w:pPr>
        <w:ind w:firstLine="560" w:firstLineChars="200"/>
        <w:rPr>
          <w:bCs/>
          <w:sz w:val="28"/>
          <w:szCs w:val="28"/>
        </w:rPr>
      </w:pPr>
      <w:r>
        <w:rPr>
          <w:rFonts w:hint="eastAsia"/>
          <w:bCs/>
          <w:sz w:val="28"/>
          <w:szCs w:val="28"/>
        </w:rPr>
        <w:t>“自主举办比赛”：指非在主管部门或指导老师安排下，学生组织自主举办的比赛。在学工平台中进行申报时，请勾选“自主活动”一栏。</w:t>
      </w:r>
    </w:p>
    <w:p>
      <w:pPr>
        <w:ind w:firstLine="560" w:firstLineChars="200"/>
        <w:rPr>
          <w:bCs/>
          <w:sz w:val="28"/>
          <w:szCs w:val="28"/>
        </w:rPr>
      </w:pPr>
      <w:r>
        <w:rPr>
          <w:rFonts w:hint="eastAsia"/>
          <w:bCs/>
          <w:sz w:val="28"/>
          <w:szCs w:val="28"/>
        </w:rPr>
        <w:t>班级集体活动报E3，参与者</w:t>
      </w:r>
      <w:r>
        <w:rPr>
          <w:rFonts w:hint="eastAsia"/>
          <w:bCs/>
          <w:sz w:val="28"/>
          <w:szCs w:val="28"/>
          <w:lang w:val="en-US" w:eastAsia="zh-CN"/>
        </w:rPr>
        <w:t>/组织者皆为</w:t>
      </w:r>
      <w:r>
        <w:rPr>
          <w:rFonts w:hint="eastAsia"/>
          <w:bCs/>
          <w:sz w:val="28"/>
          <w:szCs w:val="28"/>
        </w:rPr>
        <w:t xml:space="preserve">0.5 分。 </w:t>
      </w:r>
    </w:p>
    <w:p>
      <w:pPr>
        <w:ind w:firstLine="562" w:firstLineChars="200"/>
        <w:rPr>
          <w:b/>
          <w:bCs/>
          <w:sz w:val="28"/>
          <w:szCs w:val="28"/>
        </w:rPr>
      </w:pPr>
      <w:r>
        <w:rPr>
          <w:rFonts w:hint="eastAsia"/>
          <w:b/>
          <w:bCs/>
          <w:sz w:val="28"/>
          <w:szCs w:val="28"/>
        </w:rPr>
        <w:t>十、活动简介</w:t>
      </w:r>
      <w:r>
        <w:rPr>
          <w:rFonts w:hint="eastAsia"/>
          <w:b/>
          <w:sz w:val="28"/>
          <w:szCs w:val="28"/>
        </w:rPr>
        <w:t>（必填）</w:t>
      </w:r>
    </w:p>
    <w:p>
      <w:pPr>
        <w:ind w:firstLine="560" w:firstLineChars="200"/>
        <w:rPr>
          <w:sz w:val="28"/>
          <w:szCs w:val="28"/>
        </w:rPr>
      </w:pPr>
      <w:r>
        <w:rPr>
          <w:rFonts w:hint="eastAsia"/>
          <w:sz w:val="28"/>
          <w:szCs w:val="28"/>
        </w:rPr>
        <w:t>填写内容：该活动的简要介绍，含活动目标及活动形式，要写明该活动为了达成怎样的目标，将通过怎样的活动形式来开展（可简略写进活动步骤）。具体可以参考以下范例：</w:t>
      </w:r>
    </w:p>
    <w:p>
      <w:pPr>
        <w:ind w:firstLine="560" w:firstLineChars="200"/>
        <w:rPr>
          <w:sz w:val="28"/>
          <w:szCs w:val="28"/>
        </w:rPr>
      </w:pPr>
      <w:r>
        <w:rPr>
          <w:rFonts w:hint="eastAsia"/>
          <w:sz w:val="28"/>
          <w:szCs w:val="28"/>
        </w:rPr>
        <w:t>范例1：九江职业技术学院首届“两学一做”知识抢答赛</w:t>
      </w:r>
    </w:p>
    <w:p>
      <w:pPr>
        <w:ind w:firstLine="560" w:firstLineChars="200"/>
        <w:rPr>
          <w:sz w:val="28"/>
          <w:szCs w:val="28"/>
        </w:rPr>
      </w:pPr>
      <w:r>
        <w:rPr>
          <w:rFonts w:hint="eastAsia"/>
          <w:sz w:val="28"/>
          <w:szCs w:val="28"/>
        </w:rPr>
        <w:t>活动简介：</w:t>
      </w:r>
    </w:p>
    <w:p>
      <w:pPr>
        <w:ind w:firstLine="560" w:firstLineChars="200"/>
        <w:rPr>
          <w:sz w:val="28"/>
          <w:szCs w:val="28"/>
        </w:rPr>
      </w:pPr>
      <w:r>
        <w:rPr>
          <w:rFonts w:hint="eastAsia"/>
          <w:sz w:val="28"/>
          <w:szCs w:val="28"/>
        </w:rPr>
        <w:t>为更好开展“学党章党规、学系列讲话，做合格党员”学习教育，进一步深入学习贯彻习近平总书记系列重要讲话精神和《中国共产党廉洁自律准则》、《中国共产党纪律处分条例》，推动各党支部迅速掀起“两学一做”学习教育热潮，巩固拓展党的群众路线教育实践活动和“三严三实”专题教育成果，特定于11月8日下午四点整于4号教学楼学术厅举办“两学一做”知识抢答赛。</w:t>
      </w:r>
    </w:p>
    <w:p>
      <w:pPr>
        <w:ind w:firstLine="560" w:firstLineChars="200"/>
        <w:rPr>
          <w:sz w:val="28"/>
          <w:szCs w:val="28"/>
        </w:rPr>
      </w:pPr>
      <w:r>
        <w:rPr>
          <w:rFonts w:hint="eastAsia"/>
          <w:sz w:val="28"/>
          <w:szCs w:val="28"/>
        </w:rPr>
        <w:t>范例2：九江职业技术学院首届“校园才艺大赛”</w:t>
      </w:r>
    </w:p>
    <w:p>
      <w:pPr>
        <w:ind w:firstLine="560" w:firstLineChars="200"/>
        <w:rPr>
          <w:sz w:val="28"/>
          <w:szCs w:val="28"/>
        </w:rPr>
      </w:pPr>
      <w:r>
        <w:rPr>
          <w:rFonts w:hint="eastAsia"/>
          <w:sz w:val="28"/>
          <w:szCs w:val="28"/>
        </w:rPr>
        <w:t>活动简介：</w:t>
      </w:r>
    </w:p>
    <w:p>
      <w:pPr>
        <w:ind w:firstLine="560" w:firstLineChars="200"/>
        <w:rPr>
          <w:sz w:val="28"/>
          <w:szCs w:val="28"/>
        </w:rPr>
      </w:pPr>
      <w:r>
        <w:rPr>
          <w:rFonts w:hint="eastAsia"/>
          <w:sz w:val="28"/>
          <w:szCs w:val="28"/>
        </w:rPr>
        <w:t>为进一步繁荣校园文化，给学生提供才艺展示的舞台，特举办本次大赛。在初评和复赛中，大赛将遵循“宏扬主旋律、提倡多样化”的原则，约请部分作家、艺术家、评论家，对入围节目和作品，逐一进行研讨、会诊，提出具体的修改意见，使之在思想上、艺术上更趋成熟。在决赛中，选手除了表演作品外，还要进行才艺展示及抽签回答知识，令本次大赛更具观赏性、可视性。</w:t>
      </w:r>
    </w:p>
    <w:p>
      <w:pPr>
        <w:ind w:firstLine="562" w:firstLineChars="200"/>
        <w:rPr>
          <w:b/>
          <w:bCs/>
          <w:sz w:val="28"/>
          <w:szCs w:val="28"/>
        </w:rPr>
      </w:pPr>
      <w:r>
        <w:rPr>
          <w:b/>
          <w:bCs/>
          <w:sz w:val="28"/>
          <w:szCs w:val="28"/>
        </w:rPr>
        <w:t>十一</w:t>
      </w:r>
      <w:r>
        <w:rPr>
          <w:rFonts w:hint="eastAsia"/>
          <w:b/>
          <w:bCs/>
          <w:sz w:val="28"/>
          <w:szCs w:val="28"/>
        </w:rPr>
        <w:t>、活动相关背景</w:t>
      </w:r>
      <w:r>
        <w:rPr>
          <w:rFonts w:hint="eastAsia"/>
          <w:b/>
          <w:sz w:val="28"/>
          <w:szCs w:val="28"/>
        </w:rPr>
        <w:t>（必填）</w:t>
      </w:r>
    </w:p>
    <w:p>
      <w:pPr>
        <w:ind w:firstLine="560" w:firstLineChars="200"/>
        <w:rPr>
          <w:sz w:val="28"/>
          <w:szCs w:val="28"/>
        </w:rPr>
      </w:pPr>
      <w:r>
        <w:rPr>
          <w:rFonts w:hint="eastAsia"/>
          <w:bCs/>
          <w:sz w:val="28"/>
          <w:szCs w:val="28"/>
        </w:rPr>
        <w:t>填写内容：</w:t>
      </w:r>
      <w:r>
        <w:rPr>
          <w:rFonts w:hint="eastAsia"/>
          <w:sz w:val="28"/>
          <w:szCs w:val="28"/>
        </w:rPr>
        <w:t>该活动是在何种情况下进行策划与组织的，阐明开展该活动的契机。可以在以下项目中选取内容重点阐述，具体项目有：近期状况、活动开展原因、社会影响、相关的调查研究、目的动机、内在优势及弱点、外在机会及威胁等因素，可以作全面的分析(SWOT分析)。具体可参考如下范例：</w:t>
      </w:r>
    </w:p>
    <w:p>
      <w:pPr>
        <w:ind w:firstLine="560" w:firstLineChars="200"/>
        <w:rPr>
          <w:sz w:val="28"/>
          <w:szCs w:val="28"/>
        </w:rPr>
      </w:pPr>
      <w:r>
        <w:rPr>
          <w:rFonts w:hint="eastAsia"/>
          <w:sz w:val="28"/>
          <w:szCs w:val="28"/>
        </w:rPr>
        <w:t>范例：九江职业技术学院世界艾滋病日宣传讲座</w:t>
      </w:r>
    </w:p>
    <w:p>
      <w:pPr>
        <w:ind w:firstLine="560" w:firstLineChars="200"/>
        <w:rPr>
          <w:sz w:val="28"/>
          <w:szCs w:val="28"/>
        </w:rPr>
      </w:pPr>
      <w:r>
        <w:rPr>
          <w:rFonts w:hint="eastAsia"/>
          <w:sz w:val="28"/>
          <w:szCs w:val="28"/>
        </w:rPr>
        <w:t>活动背景：</w:t>
      </w:r>
    </w:p>
    <w:p>
      <w:pPr>
        <w:ind w:firstLine="560" w:firstLineChars="200"/>
        <w:rPr>
          <w:sz w:val="28"/>
          <w:szCs w:val="28"/>
        </w:rPr>
      </w:pPr>
      <w:r>
        <w:rPr>
          <w:rFonts w:hint="eastAsia"/>
          <w:sz w:val="28"/>
          <w:szCs w:val="28"/>
        </w:rPr>
        <w:t>2016年12月1日是第29个世界艾滋病日。当今社会艾滋病已成为一个严重的社会问题。身为当代大学生我们是社会中的一个活跃群体也是未来社会的主体与支柱，作为祖国未来栋梁的我们有必要起来与艾滋病作斗争，有责任有义务为艾滋病患者这样一个遭受种种苦难的社会群体献出我们的关怀与理解，让一条细长的红丝带变成他们眼中的一轮旭日，带给他们温暖、给他们与命运抗争的勇气。</w:t>
      </w:r>
    </w:p>
    <w:p>
      <w:pPr>
        <w:ind w:firstLine="562" w:firstLineChars="200"/>
        <w:rPr>
          <w:b/>
          <w:bCs/>
          <w:sz w:val="28"/>
          <w:szCs w:val="28"/>
        </w:rPr>
      </w:pPr>
      <w:r>
        <w:rPr>
          <w:b/>
          <w:bCs/>
          <w:sz w:val="28"/>
          <w:szCs w:val="28"/>
        </w:rPr>
        <w:t>十</w:t>
      </w:r>
      <w:r>
        <w:rPr>
          <w:rFonts w:hint="eastAsia"/>
          <w:b/>
          <w:bCs/>
          <w:sz w:val="28"/>
          <w:szCs w:val="28"/>
        </w:rPr>
        <w:t>二、经费来源</w:t>
      </w:r>
      <w:r>
        <w:rPr>
          <w:rFonts w:hint="eastAsia"/>
          <w:b/>
          <w:sz w:val="28"/>
          <w:szCs w:val="28"/>
        </w:rPr>
        <w:t>（必填）</w:t>
      </w:r>
    </w:p>
    <w:p>
      <w:pPr>
        <w:ind w:firstLine="562" w:firstLineChars="200"/>
        <w:rPr>
          <w:sz w:val="28"/>
          <w:szCs w:val="28"/>
        </w:rPr>
      </w:pPr>
      <w:r>
        <w:rPr>
          <w:rFonts w:hint="eastAsia"/>
          <w:b/>
          <w:bCs/>
          <w:sz w:val="28"/>
          <w:szCs w:val="28"/>
        </w:rPr>
        <w:t>可填入：</w:t>
      </w:r>
      <w:r>
        <w:rPr>
          <w:rFonts w:hint="eastAsia"/>
          <w:sz w:val="28"/>
          <w:szCs w:val="28"/>
        </w:rPr>
        <w:t>班级费用/学院费用/指导部门费用/企业赞助/</w:t>
      </w:r>
      <w:r>
        <w:rPr>
          <w:sz w:val="28"/>
          <w:szCs w:val="28"/>
        </w:rPr>
        <w:t xml:space="preserve"> 无</w:t>
      </w:r>
    </w:p>
    <w:p>
      <w:pPr>
        <w:ind w:firstLine="562" w:firstLineChars="200"/>
        <w:rPr>
          <w:b/>
          <w:sz w:val="28"/>
          <w:szCs w:val="28"/>
        </w:rPr>
      </w:pPr>
      <w:r>
        <w:rPr>
          <w:b/>
          <w:sz w:val="28"/>
          <w:szCs w:val="28"/>
        </w:rPr>
        <w:t>十三</w:t>
      </w:r>
      <w:r>
        <w:rPr>
          <w:rFonts w:hint="eastAsia"/>
          <w:b/>
          <w:sz w:val="28"/>
          <w:szCs w:val="28"/>
        </w:rPr>
        <w:t>、</w:t>
      </w:r>
      <w:r>
        <w:rPr>
          <w:b/>
          <w:sz w:val="28"/>
          <w:szCs w:val="28"/>
        </w:rPr>
        <w:t>活动策划</w:t>
      </w:r>
      <w:r>
        <w:rPr>
          <w:rFonts w:hint="eastAsia"/>
          <w:b/>
          <w:sz w:val="28"/>
          <w:szCs w:val="28"/>
        </w:rPr>
        <w:t>（必填）</w:t>
      </w:r>
    </w:p>
    <w:p>
      <w:pPr>
        <w:ind w:firstLine="560" w:firstLineChars="200"/>
        <w:rPr>
          <w:sz w:val="28"/>
          <w:szCs w:val="28"/>
        </w:rPr>
      </w:pPr>
      <w:r>
        <w:rPr>
          <w:rFonts w:hint="eastAsia"/>
          <w:sz w:val="28"/>
          <w:szCs w:val="28"/>
        </w:rPr>
        <w:t>填写内容：含材料准备、活动流程、活动分工等</w:t>
      </w:r>
    </w:p>
    <w:p>
      <w:pPr>
        <w:widowControl/>
        <w:ind w:firstLine="560" w:firstLineChars="200"/>
        <w:jc w:val="left"/>
        <w:rPr>
          <w:rFonts w:asciiTheme="minorEastAsia" w:hAnsiTheme="minorEastAsia" w:cstheme="minorEastAsia"/>
          <w:sz w:val="28"/>
          <w:szCs w:val="28"/>
        </w:rPr>
      </w:pPr>
      <w:r>
        <w:rPr>
          <w:rFonts w:hint="eastAsia" w:asciiTheme="minorEastAsia" w:hAnsiTheme="minorEastAsia" w:cstheme="minorEastAsia"/>
          <w:sz w:val="28"/>
          <w:szCs w:val="28"/>
        </w:rPr>
        <w:t>范例1：船舶工程学院首届军事技能大比拼活动</w:t>
      </w:r>
    </w:p>
    <w:p>
      <w:pPr>
        <w:widowControl/>
        <w:ind w:firstLine="560" w:firstLineChars="200"/>
        <w:jc w:val="left"/>
        <w:rPr>
          <w:rFonts w:asciiTheme="minorEastAsia" w:hAnsiTheme="minorEastAsia" w:cstheme="minorEastAsia"/>
          <w:sz w:val="28"/>
          <w:szCs w:val="28"/>
        </w:rPr>
      </w:pPr>
      <w:r>
        <w:rPr>
          <w:rFonts w:hint="eastAsia" w:asciiTheme="minorEastAsia" w:hAnsiTheme="minorEastAsia" w:cstheme="minorEastAsia"/>
          <w:sz w:val="28"/>
          <w:szCs w:val="28"/>
        </w:rPr>
        <w:t>（一）活动形式：军事技能比赛（含各项基本军事动作实操、安全理论知识问答） </w:t>
      </w:r>
    </w:p>
    <w:p>
      <w:pPr>
        <w:widowControl/>
        <w:ind w:firstLine="560" w:firstLineChars="200"/>
        <w:jc w:val="left"/>
        <w:rPr>
          <w:rFonts w:asciiTheme="minorEastAsia" w:hAnsiTheme="minorEastAsia" w:cstheme="minorEastAsia"/>
          <w:sz w:val="28"/>
          <w:szCs w:val="28"/>
        </w:rPr>
      </w:pPr>
      <w:r>
        <w:rPr>
          <w:rFonts w:hint="eastAsia" w:asciiTheme="minorEastAsia" w:hAnsiTheme="minorEastAsia" w:cstheme="minorEastAsia"/>
          <w:sz w:val="28"/>
          <w:szCs w:val="28"/>
        </w:rPr>
        <w:t>（二）比赛评委：大二教官</w:t>
      </w:r>
    </w:p>
    <w:p>
      <w:pPr>
        <w:widowControl/>
        <w:ind w:firstLine="560" w:firstLineChars="200"/>
        <w:jc w:val="left"/>
        <w:rPr>
          <w:rFonts w:asciiTheme="minorEastAsia" w:hAnsiTheme="minorEastAsia" w:cstheme="minorEastAsia"/>
          <w:sz w:val="28"/>
          <w:szCs w:val="28"/>
        </w:rPr>
      </w:pPr>
      <w:r>
        <w:rPr>
          <w:rFonts w:hint="eastAsia" w:asciiTheme="minorEastAsia" w:hAnsiTheme="minorEastAsia" w:cstheme="minorEastAsia"/>
          <w:sz w:val="28"/>
          <w:szCs w:val="28"/>
        </w:rPr>
        <w:t>（三）组队要求：三个项目各派一支队伍，每队至少安排一个班的人员参加。 </w:t>
      </w:r>
    </w:p>
    <w:p>
      <w:pPr>
        <w:widowControl/>
        <w:ind w:firstLine="560" w:firstLineChars="200"/>
        <w:jc w:val="left"/>
        <w:rPr>
          <w:rFonts w:asciiTheme="minorEastAsia" w:hAnsiTheme="minorEastAsia" w:cstheme="minorEastAsia"/>
          <w:sz w:val="28"/>
          <w:szCs w:val="28"/>
        </w:rPr>
      </w:pPr>
      <w:r>
        <w:rPr>
          <w:rFonts w:hint="eastAsia" w:asciiTheme="minorEastAsia" w:hAnsiTheme="minorEastAsia" w:cstheme="minorEastAsia"/>
          <w:sz w:val="28"/>
          <w:szCs w:val="28"/>
        </w:rPr>
        <w:t>（四）需用道具及物品：</w:t>
      </w:r>
    </w:p>
    <w:p>
      <w:pPr>
        <w:widowControl/>
        <w:ind w:firstLine="560" w:firstLineChars="200"/>
        <w:jc w:val="left"/>
        <w:rPr>
          <w:rFonts w:asciiTheme="minorEastAsia" w:hAnsiTheme="minorEastAsia" w:cstheme="minorEastAsia"/>
          <w:sz w:val="28"/>
          <w:szCs w:val="28"/>
        </w:rPr>
      </w:pPr>
      <w:r>
        <w:rPr>
          <w:rFonts w:hint="eastAsia" w:asciiTheme="minorEastAsia" w:hAnsiTheme="minorEastAsia" w:cstheme="minorEastAsia"/>
          <w:sz w:val="28"/>
          <w:szCs w:val="28"/>
        </w:rPr>
        <w:t xml:space="preserve">    计时器3个、哨子3个、瓶装水3箱、音响器材1套、桶装水3桶、饮水机1台。 </w:t>
      </w:r>
    </w:p>
    <w:p>
      <w:pPr>
        <w:widowControl/>
        <w:ind w:firstLine="560" w:firstLineChars="200"/>
        <w:jc w:val="left"/>
        <w:rPr>
          <w:rFonts w:asciiTheme="minorEastAsia" w:hAnsiTheme="minorEastAsia" w:cstheme="minorEastAsia"/>
          <w:sz w:val="28"/>
          <w:szCs w:val="28"/>
        </w:rPr>
      </w:pPr>
      <w:r>
        <w:rPr>
          <w:rFonts w:hint="eastAsia" w:asciiTheme="minorEastAsia" w:hAnsiTheme="minorEastAsia" w:cstheme="minorEastAsia"/>
          <w:sz w:val="28"/>
          <w:szCs w:val="28"/>
        </w:rPr>
        <w:t>（五）工作人员分工：</w:t>
      </w:r>
    </w:p>
    <w:p>
      <w:pPr>
        <w:widowControl/>
        <w:ind w:firstLine="560" w:firstLineChars="200"/>
        <w:jc w:val="left"/>
        <w:rPr>
          <w:rFonts w:asciiTheme="minorEastAsia" w:hAnsiTheme="minorEastAsia" w:cstheme="minorEastAsia"/>
          <w:sz w:val="28"/>
          <w:szCs w:val="28"/>
        </w:rPr>
      </w:pPr>
      <w:r>
        <w:rPr>
          <w:rFonts w:hint="eastAsia" w:asciiTheme="minorEastAsia" w:hAnsiTheme="minorEastAsia" w:cstheme="minorEastAsia"/>
          <w:sz w:val="28"/>
          <w:szCs w:val="28"/>
        </w:rPr>
        <w:t xml:space="preserve">      活动统筹：XXX，XXX</w:t>
      </w:r>
    </w:p>
    <w:p>
      <w:pPr>
        <w:widowControl/>
        <w:ind w:firstLine="560" w:firstLineChars="200"/>
        <w:jc w:val="left"/>
        <w:rPr>
          <w:rFonts w:asciiTheme="minorEastAsia" w:hAnsiTheme="minorEastAsia" w:cstheme="minorEastAsia"/>
          <w:sz w:val="28"/>
          <w:szCs w:val="28"/>
        </w:rPr>
      </w:pPr>
      <w:r>
        <w:rPr>
          <w:rFonts w:hint="eastAsia" w:asciiTheme="minorEastAsia" w:hAnsiTheme="minorEastAsia" w:cstheme="minorEastAsia"/>
          <w:sz w:val="28"/>
          <w:szCs w:val="28"/>
        </w:rPr>
        <w:t xml:space="preserve">      活动跟进：XXX，XXX，XXX</w:t>
      </w:r>
    </w:p>
    <w:p>
      <w:pPr>
        <w:widowControl/>
        <w:ind w:firstLine="1400" w:firstLineChars="500"/>
        <w:jc w:val="left"/>
        <w:rPr>
          <w:rFonts w:asciiTheme="minorEastAsia" w:hAnsiTheme="minorEastAsia" w:cstheme="minorEastAsia"/>
          <w:sz w:val="28"/>
          <w:szCs w:val="28"/>
        </w:rPr>
      </w:pPr>
      <w:r>
        <w:rPr>
          <w:rFonts w:hint="eastAsia" w:asciiTheme="minorEastAsia" w:hAnsiTheme="minorEastAsia" w:cstheme="minorEastAsia"/>
          <w:sz w:val="28"/>
          <w:szCs w:val="28"/>
        </w:rPr>
        <w:t>场地负责人员：XXX,XXX,XXX</w:t>
      </w:r>
    </w:p>
    <w:p>
      <w:pPr>
        <w:widowControl/>
        <w:ind w:firstLine="560" w:firstLineChars="200"/>
        <w:jc w:val="left"/>
        <w:rPr>
          <w:sz w:val="28"/>
          <w:szCs w:val="28"/>
        </w:rPr>
      </w:pPr>
      <w:r>
        <w:rPr>
          <w:rFonts w:hint="eastAsia" w:asciiTheme="minorEastAsia" w:hAnsiTheme="minorEastAsia" w:cstheme="minorEastAsia"/>
          <w:sz w:val="28"/>
          <w:szCs w:val="28"/>
        </w:rPr>
        <w:t>（六）费用预算：XX元</w:t>
      </w:r>
    </w:p>
    <w:p>
      <w:pPr>
        <w:widowControl/>
        <w:ind w:firstLine="560" w:firstLineChars="200"/>
        <w:jc w:val="left"/>
        <w:rPr>
          <w:sz w:val="28"/>
          <w:szCs w:val="28"/>
        </w:rPr>
      </w:pPr>
      <w:r>
        <w:rPr>
          <w:rFonts w:hint="eastAsia" w:asciiTheme="minorEastAsia" w:hAnsiTheme="minorEastAsia" w:cstheme="minorEastAsia"/>
          <w:sz w:val="28"/>
          <w:szCs w:val="28"/>
        </w:rPr>
        <w:t>（七）根</w:t>
      </w:r>
      <w:r>
        <w:rPr>
          <w:rFonts w:hint="eastAsia"/>
          <w:sz w:val="28"/>
          <w:szCs w:val="28"/>
        </w:rPr>
        <w:t>据最终总成绩，竞赛项目奖设置</w:t>
      </w:r>
    </w:p>
    <w:p>
      <w:pPr>
        <w:widowControl/>
        <w:ind w:firstLine="1120" w:firstLineChars="400"/>
        <w:jc w:val="left"/>
        <w:rPr>
          <w:sz w:val="28"/>
          <w:szCs w:val="28"/>
        </w:rPr>
      </w:pPr>
      <w:r>
        <w:rPr>
          <w:rFonts w:hint="eastAsia"/>
          <w:sz w:val="28"/>
          <w:szCs w:val="28"/>
        </w:rPr>
        <w:t xml:space="preserve">   第一名：2 个    </w:t>
      </w:r>
    </w:p>
    <w:p>
      <w:pPr>
        <w:widowControl/>
        <w:ind w:firstLine="1120" w:firstLineChars="400"/>
        <w:jc w:val="left"/>
        <w:rPr>
          <w:sz w:val="28"/>
          <w:szCs w:val="28"/>
        </w:rPr>
      </w:pPr>
      <w:r>
        <w:rPr>
          <w:rFonts w:hint="eastAsia"/>
          <w:sz w:val="28"/>
          <w:szCs w:val="28"/>
        </w:rPr>
        <w:t xml:space="preserve">   第二名：6 个    </w:t>
      </w:r>
    </w:p>
    <w:p>
      <w:pPr>
        <w:widowControl/>
        <w:ind w:firstLine="1120" w:firstLineChars="400"/>
        <w:jc w:val="left"/>
        <w:rPr>
          <w:sz w:val="28"/>
          <w:szCs w:val="28"/>
        </w:rPr>
      </w:pPr>
      <w:r>
        <w:rPr>
          <w:rFonts w:hint="eastAsia"/>
          <w:sz w:val="28"/>
          <w:szCs w:val="28"/>
        </w:rPr>
        <w:t xml:space="preserve">   第三名：9 个</w:t>
      </w:r>
    </w:p>
    <w:p>
      <w:pPr>
        <w:widowControl/>
        <w:ind w:firstLine="560" w:firstLineChars="200"/>
        <w:jc w:val="left"/>
        <w:rPr>
          <w:sz w:val="28"/>
          <w:szCs w:val="28"/>
        </w:rPr>
      </w:pPr>
    </w:p>
    <w:p>
      <w:pPr>
        <w:widowControl/>
        <w:ind w:firstLine="560" w:firstLineChars="200"/>
        <w:jc w:val="left"/>
        <w:rPr>
          <w:sz w:val="28"/>
          <w:szCs w:val="28"/>
        </w:rPr>
      </w:pPr>
    </w:p>
    <w:p>
      <w:pPr>
        <w:ind w:firstLine="562" w:firstLineChars="200"/>
        <w:rPr>
          <w:b/>
          <w:bCs/>
          <w:sz w:val="28"/>
          <w:szCs w:val="28"/>
        </w:rPr>
      </w:pPr>
      <w:r>
        <w:rPr>
          <w:rFonts w:hint="eastAsia"/>
          <w:b/>
          <w:bCs/>
          <w:sz w:val="28"/>
          <w:szCs w:val="28"/>
        </w:rPr>
        <w:t>十四、申请理由（必填）</w:t>
      </w:r>
    </w:p>
    <w:p>
      <w:pPr>
        <w:ind w:firstLine="560" w:firstLineChars="200"/>
        <w:rPr>
          <w:sz w:val="28"/>
          <w:szCs w:val="28"/>
        </w:rPr>
      </w:pPr>
      <w:r>
        <w:rPr>
          <w:bCs/>
          <w:sz w:val="28"/>
          <w:szCs w:val="28"/>
        </w:rPr>
        <w:t>内容为</w:t>
      </w:r>
      <w:r>
        <w:rPr>
          <w:rFonts w:hint="eastAsia"/>
          <w:bCs/>
          <w:sz w:val="28"/>
          <w:szCs w:val="28"/>
        </w:rPr>
        <w:t>该活动的预期效果和意义，</w:t>
      </w:r>
      <w:r>
        <w:rPr>
          <w:bCs/>
          <w:sz w:val="28"/>
          <w:szCs w:val="28"/>
        </w:rPr>
        <w:t>写明为何要申请素质拓展学分及相应分值</w:t>
      </w:r>
      <w:r>
        <w:rPr>
          <w:rFonts w:hint="eastAsia"/>
          <w:bCs/>
          <w:sz w:val="28"/>
          <w:szCs w:val="28"/>
        </w:rPr>
        <w:t>，</w:t>
      </w:r>
      <w:r>
        <w:rPr>
          <w:rFonts w:hint="eastAsia"/>
          <w:sz w:val="28"/>
          <w:szCs w:val="28"/>
        </w:rPr>
        <w:t>写清给参与者带来了哪些能力的提升或所带来的教育意义是什么。</w:t>
      </w:r>
    </w:p>
    <w:p>
      <w:pPr>
        <w:ind w:firstLine="560" w:firstLineChars="200"/>
        <w:rPr>
          <w:sz w:val="28"/>
          <w:szCs w:val="28"/>
        </w:rPr>
      </w:pPr>
      <w:r>
        <w:rPr>
          <w:rFonts w:hint="eastAsia"/>
          <w:sz w:val="28"/>
          <w:szCs w:val="28"/>
        </w:rPr>
        <w:t>范例1：机械工程学院2016年度手工绘图友谊赛</w:t>
      </w:r>
    </w:p>
    <w:p>
      <w:pPr>
        <w:ind w:firstLine="560" w:firstLineChars="200"/>
        <w:rPr>
          <w:sz w:val="28"/>
          <w:szCs w:val="28"/>
        </w:rPr>
      </w:pPr>
      <w:r>
        <w:rPr>
          <w:rFonts w:hint="eastAsia"/>
          <w:sz w:val="28"/>
          <w:szCs w:val="28"/>
        </w:rPr>
        <w:t>申请理由：本次活动能够让参与者加深对机械加工行业的了解、提高绘图能力、强化学习动机，特此申请素质拓展学分。</w:t>
      </w:r>
    </w:p>
    <w:p>
      <w:pPr>
        <w:ind w:firstLine="562" w:firstLineChars="200"/>
        <w:rPr>
          <w:b/>
          <w:sz w:val="28"/>
          <w:szCs w:val="28"/>
        </w:rPr>
      </w:pPr>
      <w:r>
        <w:rPr>
          <w:b/>
          <w:sz w:val="28"/>
          <w:szCs w:val="28"/>
        </w:rPr>
        <w:t>十五</w:t>
      </w:r>
      <w:r>
        <w:rPr>
          <w:rFonts w:hint="eastAsia"/>
          <w:b/>
          <w:sz w:val="28"/>
          <w:szCs w:val="28"/>
        </w:rPr>
        <w:t>、</w:t>
      </w:r>
      <w:r>
        <w:rPr>
          <w:b/>
          <w:sz w:val="28"/>
          <w:szCs w:val="28"/>
        </w:rPr>
        <w:t>其他</w:t>
      </w:r>
    </w:p>
    <w:p>
      <w:pPr>
        <w:ind w:firstLine="560" w:firstLineChars="200"/>
        <w:rPr>
          <w:sz w:val="28"/>
          <w:szCs w:val="28"/>
        </w:rPr>
      </w:pPr>
      <w:r>
        <w:rPr>
          <w:sz w:val="28"/>
          <w:szCs w:val="28"/>
        </w:rPr>
        <w:t>本规范自发出之日起生效</w:t>
      </w:r>
      <w:r>
        <w:rPr>
          <w:rFonts w:hint="eastAsia"/>
          <w:sz w:val="28"/>
          <w:szCs w:val="28"/>
        </w:rPr>
        <w:t>，</w:t>
      </w:r>
      <w:r>
        <w:rPr>
          <w:sz w:val="28"/>
          <w:szCs w:val="28"/>
        </w:rPr>
        <w:t>解释权归大学生素质拓展管理中心所有</w:t>
      </w:r>
      <w:r>
        <w:rPr>
          <w:rFonts w:hint="eastAsia"/>
          <w:sz w:val="28"/>
          <w:szCs w:val="28"/>
        </w:rPr>
        <w:t>。</w:t>
      </w:r>
    </w:p>
    <w:p>
      <w:pPr>
        <w:ind w:firstLine="560" w:firstLineChars="200"/>
        <w:rPr>
          <w:sz w:val="28"/>
          <w:szCs w:val="28"/>
        </w:rPr>
      </w:pPr>
    </w:p>
    <w:p>
      <w:pPr>
        <w:ind w:firstLine="560" w:firstLineChars="200"/>
        <w:jc w:val="right"/>
        <w:rPr>
          <w:sz w:val="28"/>
          <w:szCs w:val="28"/>
        </w:rPr>
      </w:pPr>
      <w:r>
        <w:rPr>
          <w:sz w:val="28"/>
          <w:szCs w:val="28"/>
        </w:rPr>
        <w:t>大学生素质拓展管理中心</w:t>
      </w:r>
    </w:p>
    <w:p>
      <w:pPr>
        <w:ind w:firstLine="560" w:firstLineChars="200"/>
        <w:jc w:val="right"/>
        <w:rPr>
          <w:sz w:val="28"/>
          <w:szCs w:val="28"/>
        </w:rPr>
      </w:pPr>
      <w:bookmarkStart w:id="0" w:name="_GoBack"/>
      <w:bookmarkEnd w:id="0"/>
      <w:r>
        <w:rPr>
          <w:rFonts w:hint="eastAsia"/>
          <w:sz w:val="28"/>
          <w:szCs w:val="28"/>
          <w:lang w:val="en-US" w:eastAsia="zh-CN"/>
        </w:rPr>
        <w:t>2017</w:t>
      </w:r>
      <w:r>
        <w:rPr>
          <w:rFonts w:hint="eastAsia"/>
          <w:sz w:val="28"/>
          <w:szCs w:val="28"/>
        </w:rPr>
        <w:t>年</w:t>
      </w:r>
      <w:r>
        <w:rPr>
          <w:rFonts w:hint="eastAsia"/>
          <w:sz w:val="28"/>
          <w:szCs w:val="28"/>
          <w:lang w:val="en-US" w:eastAsia="zh-CN"/>
        </w:rPr>
        <w:t>11</w:t>
      </w:r>
      <w:r>
        <w:rPr>
          <w:rFonts w:hint="eastAsia"/>
          <w:sz w:val="28"/>
          <w:szCs w:val="28"/>
        </w:rPr>
        <w:t>月1日</w:t>
      </w:r>
    </w:p>
    <w:sectPr>
      <w:pgSz w:w="16838" w:h="11906" w:orient="landscape"/>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FF759F"/>
    <w:rsid w:val="0005528B"/>
    <w:rsid w:val="000645E0"/>
    <w:rsid w:val="00065DA1"/>
    <w:rsid w:val="000833A4"/>
    <w:rsid w:val="000914CE"/>
    <w:rsid w:val="000B2EA6"/>
    <w:rsid w:val="000C1C3A"/>
    <w:rsid w:val="000C2B55"/>
    <w:rsid w:val="000D2848"/>
    <w:rsid w:val="000E53CC"/>
    <w:rsid w:val="00185F3E"/>
    <w:rsid w:val="00187699"/>
    <w:rsid w:val="001A025A"/>
    <w:rsid w:val="001A54BA"/>
    <w:rsid w:val="001D4AA3"/>
    <w:rsid w:val="002225B2"/>
    <w:rsid w:val="00233C4D"/>
    <w:rsid w:val="0028342B"/>
    <w:rsid w:val="002970C9"/>
    <w:rsid w:val="002A0AEE"/>
    <w:rsid w:val="002A3CAF"/>
    <w:rsid w:val="002B3A2D"/>
    <w:rsid w:val="002C03D8"/>
    <w:rsid w:val="003054B4"/>
    <w:rsid w:val="00311BA8"/>
    <w:rsid w:val="00323EF1"/>
    <w:rsid w:val="00346341"/>
    <w:rsid w:val="00363B9F"/>
    <w:rsid w:val="00363E40"/>
    <w:rsid w:val="0037793C"/>
    <w:rsid w:val="003901C0"/>
    <w:rsid w:val="003D4223"/>
    <w:rsid w:val="00415E12"/>
    <w:rsid w:val="00441232"/>
    <w:rsid w:val="0046146D"/>
    <w:rsid w:val="004654F6"/>
    <w:rsid w:val="00470726"/>
    <w:rsid w:val="00476D53"/>
    <w:rsid w:val="00481CC3"/>
    <w:rsid w:val="00482529"/>
    <w:rsid w:val="004D695C"/>
    <w:rsid w:val="004F3B4C"/>
    <w:rsid w:val="00547AB0"/>
    <w:rsid w:val="005613F8"/>
    <w:rsid w:val="0057140F"/>
    <w:rsid w:val="0057556A"/>
    <w:rsid w:val="00595724"/>
    <w:rsid w:val="005B56E1"/>
    <w:rsid w:val="005D4E5F"/>
    <w:rsid w:val="005E0779"/>
    <w:rsid w:val="005E764E"/>
    <w:rsid w:val="005F7F87"/>
    <w:rsid w:val="00615BE8"/>
    <w:rsid w:val="00637818"/>
    <w:rsid w:val="00645A62"/>
    <w:rsid w:val="00651815"/>
    <w:rsid w:val="006A268A"/>
    <w:rsid w:val="006B79E7"/>
    <w:rsid w:val="006C5B8F"/>
    <w:rsid w:val="006D0D05"/>
    <w:rsid w:val="006E1B8C"/>
    <w:rsid w:val="00740310"/>
    <w:rsid w:val="00765F1B"/>
    <w:rsid w:val="0078204A"/>
    <w:rsid w:val="007E6D35"/>
    <w:rsid w:val="00812BE6"/>
    <w:rsid w:val="008149BA"/>
    <w:rsid w:val="00876482"/>
    <w:rsid w:val="00892A6B"/>
    <w:rsid w:val="008B29FE"/>
    <w:rsid w:val="008C4F18"/>
    <w:rsid w:val="008F6518"/>
    <w:rsid w:val="00931BB2"/>
    <w:rsid w:val="009408C1"/>
    <w:rsid w:val="0095677D"/>
    <w:rsid w:val="009A1EA2"/>
    <w:rsid w:val="009A2682"/>
    <w:rsid w:val="009B343F"/>
    <w:rsid w:val="009B37A4"/>
    <w:rsid w:val="009B66D1"/>
    <w:rsid w:val="009E0116"/>
    <w:rsid w:val="009E3607"/>
    <w:rsid w:val="009E3CF3"/>
    <w:rsid w:val="00A31C02"/>
    <w:rsid w:val="00A6408C"/>
    <w:rsid w:val="00A951CE"/>
    <w:rsid w:val="00B23B98"/>
    <w:rsid w:val="00B309D5"/>
    <w:rsid w:val="00B30CEA"/>
    <w:rsid w:val="00BA6CD5"/>
    <w:rsid w:val="00BB23E5"/>
    <w:rsid w:val="00BE78B0"/>
    <w:rsid w:val="00C07B9C"/>
    <w:rsid w:val="00C25DCA"/>
    <w:rsid w:val="00C26654"/>
    <w:rsid w:val="00C46011"/>
    <w:rsid w:val="00C5027B"/>
    <w:rsid w:val="00C609A2"/>
    <w:rsid w:val="00C6771A"/>
    <w:rsid w:val="00C67D9E"/>
    <w:rsid w:val="00C8340D"/>
    <w:rsid w:val="00CB0F35"/>
    <w:rsid w:val="00CB44F7"/>
    <w:rsid w:val="00CB64A2"/>
    <w:rsid w:val="00CD74AB"/>
    <w:rsid w:val="00CF43DE"/>
    <w:rsid w:val="00D4316A"/>
    <w:rsid w:val="00D55951"/>
    <w:rsid w:val="00D56E4C"/>
    <w:rsid w:val="00DA11B4"/>
    <w:rsid w:val="00DC21E5"/>
    <w:rsid w:val="00DC366A"/>
    <w:rsid w:val="00DC7DEF"/>
    <w:rsid w:val="00DD4FFF"/>
    <w:rsid w:val="00DE3A4B"/>
    <w:rsid w:val="00DF151A"/>
    <w:rsid w:val="00DF30E5"/>
    <w:rsid w:val="00E92F5B"/>
    <w:rsid w:val="00E9583B"/>
    <w:rsid w:val="00EC071E"/>
    <w:rsid w:val="00ED5B5F"/>
    <w:rsid w:val="00F05322"/>
    <w:rsid w:val="00F66995"/>
    <w:rsid w:val="00F75A86"/>
    <w:rsid w:val="012F4EE4"/>
    <w:rsid w:val="01842259"/>
    <w:rsid w:val="01F04C9C"/>
    <w:rsid w:val="02C655BB"/>
    <w:rsid w:val="03901FEC"/>
    <w:rsid w:val="05FA6A31"/>
    <w:rsid w:val="061E685F"/>
    <w:rsid w:val="06A9599F"/>
    <w:rsid w:val="07975949"/>
    <w:rsid w:val="079E4E5C"/>
    <w:rsid w:val="07C8205F"/>
    <w:rsid w:val="07D77F84"/>
    <w:rsid w:val="07EB53DC"/>
    <w:rsid w:val="080533A2"/>
    <w:rsid w:val="081C6FC1"/>
    <w:rsid w:val="087B4944"/>
    <w:rsid w:val="089F4A50"/>
    <w:rsid w:val="08D5420F"/>
    <w:rsid w:val="091F6035"/>
    <w:rsid w:val="092E1D2A"/>
    <w:rsid w:val="0B8B7EF5"/>
    <w:rsid w:val="0BC1600A"/>
    <w:rsid w:val="0C65187D"/>
    <w:rsid w:val="0CB804EE"/>
    <w:rsid w:val="0CF409A2"/>
    <w:rsid w:val="0CF43A9D"/>
    <w:rsid w:val="0D153EF9"/>
    <w:rsid w:val="0D164B2C"/>
    <w:rsid w:val="0D3E420C"/>
    <w:rsid w:val="0DC06CC9"/>
    <w:rsid w:val="0E1E7364"/>
    <w:rsid w:val="0E2A2F1C"/>
    <w:rsid w:val="0F766CF5"/>
    <w:rsid w:val="0F93784F"/>
    <w:rsid w:val="0FEE0BE1"/>
    <w:rsid w:val="0FF44683"/>
    <w:rsid w:val="10094C97"/>
    <w:rsid w:val="103358AC"/>
    <w:rsid w:val="108D4301"/>
    <w:rsid w:val="11253478"/>
    <w:rsid w:val="114006C7"/>
    <w:rsid w:val="11435D61"/>
    <w:rsid w:val="11A8720F"/>
    <w:rsid w:val="12712A38"/>
    <w:rsid w:val="12EA662E"/>
    <w:rsid w:val="132C0B4F"/>
    <w:rsid w:val="13436237"/>
    <w:rsid w:val="135A69B2"/>
    <w:rsid w:val="13781A8D"/>
    <w:rsid w:val="137E3AF1"/>
    <w:rsid w:val="144D4D89"/>
    <w:rsid w:val="146814CE"/>
    <w:rsid w:val="14993B1A"/>
    <w:rsid w:val="14CB67E3"/>
    <w:rsid w:val="14EC53B8"/>
    <w:rsid w:val="1510742C"/>
    <w:rsid w:val="15FB40C0"/>
    <w:rsid w:val="16304BD0"/>
    <w:rsid w:val="165063FA"/>
    <w:rsid w:val="17326C31"/>
    <w:rsid w:val="17A24EFE"/>
    <w:rsid w:val="18204978"/>
    <w:rsid w:val="185833EF"/>
    <w:rsid w:val="186268BB"/>
    <w:rsid w:val="19425E55"/>
    <w:rsid w:val="19D31210"/>
    <w:rsid w:val="1A4644A7"/>
    <w:rsid w:val="1A7700F9"/>
    <w:rsid w:val="1AC57F30"/>
    <w:rsid w:val="1AFC4ECF"/>
    <w:rsid w:val="1BF367A6"/>
    <w:rsid w:val="1C0A5616"/>
    <w:rsid w:val="1C7E6017"/>
    <w:rsid w:val="1CFF0381"/>
    <w:rsid w:val="1DCB5CAF"/>
    <w:rsid w:val="1DE81469"/>
    <w:rsid w:val="1DEA6466"/>
    <w:rsid w:val="1EDE656A"/>
    <w:rsid w:val="1F0B1C30"/>
    <w:rsid w:val="1F646FE3"/>
    <w:rsid w:val="1FAD49D8"/>
    <w:rsid w:val="2033281D"/>
    <w:rsid w:val="20DE2E41"/>
    <w:rsid w:val="21276DA1"/>
    <w:rsid w:val="2145784A"/>
    <w:rsid w:val="221A4AEF"/>
    <w:rsid w:val="22BA7368"/>
    <w:rsid w:val="23DB75A8"/>
    <w:rsid w:val="24867479"/>
    <w:rsid w:val="264075BF"/>
    <w:rsid w:val="28015752"/>
    <w:rsid w:val="28CD2BB6"/>
    <w:rsid w:val="29087DF8"/>
    <w:rsid w:val="29720E60"/>
    <w:rsid w:val="29D52C7F"/>
    <w:rsid w:val="29EA2FCC"/>
    <w:rsid w:val="29F671AA"/>
    <w:rsid w:val="2A36452C"/>
    <w:rsid w:val="2A5060D0"/>
    <w:rsid w:val="2A681477"/>
    <w:rsid w:val="2AB04627"/>
    <w:rsid w:val="2AD03F04"/>
    <w:rsid w:val="2BAE028F"/>
    <w:rsid w:val="2BD03A70"/>
    <w:rsid w:val="2C371C75"/>
    <w:rsid w:val="2C8637F7"/>
    <w:rsid w:val="2D381BB4"/>
    <w:rsid w:val="2D821AD2"/>
    <w:rsid w:val="2DCD53E9"/>
    <w:rsid w:val="2DF55339"/>
    <w:rsid w:val="2E480290"/>
    <w:rsid w:val="2EC8747C"/>
    <w:rsid w:val="2F363F55"/>
    <w:rsid w:val="2F4526A4"/>
    <w:rsid w:val="300D0BB8"/>
    <w:rsid w:val="30235584"/>
    <w:rsid w:val="30440345"/>
    <w:rsid w:val="313963C6"/>
    <w:rsid w:val="314D0AA2"/>
    <w:rsid w:val="316A7498"/>
    <w:rsid w:val="31E96093"/>
    <w:rsid w:val="320B2B10"/>
    <w:rsid w:val="32446C0A"/>
    <w:rsid w:val="32A01722"/>
    <w:rsid w:val="32D03DAD"/>
    <w:rsid w:val="33F76D59"/>
    <w:rsid w:val="34577CF3"/>
    <w:rsid w:val="345E56A4"/>
    <w:rsid w:val="34C7023D"/>
    <w:rsid w:val="35463479"/>
    <w:rsid w:val="355A028C"/>
    <w:rsid w:val="359D4023"/>
    <w:rsid w:val="36077DA6"/>
    <w:rsid w:val="362C6DB3"/>
    <w:rsid w:val="36372E68"/>
    <w:rsid w:val="37263926"/>
    <w:rsid w:val="37642201"/>
    <w:rsid w:val="37CD11AB"/>
    <w:rsid w:val="384C7E78"/>
    <w:rsid w:val="38B04C8B"/>
    <w:rsid w:val="38D14F2D"/>
    <w:rsid w:val="399C5F7E"/>
    <w:rsid w:val="39E57768"/>
    <w:rsid w:val="3A474C3D"/>
    <w:rsid w:val="3ADB7910"/>
    <w:rsid w:val="3BDA0097"/>
    <w:rsid w:val="3CDD13B4"/>
    <w:rsid w:val="3CF2413E"/>
    <w:rsid w:val="3DA17542"/>
    <w:rsid w:val="3DFF759F"/>
    <w:rsid w:val="3E3E6A6B"/>
    <w:rsid w:val="3E504C8B"/>
    <w:rsid w:val="3E7B11B4"/>
    <w:rsid w:val="3EFD6B9D"/>
    <w:rsid w:val="4011153A"/>
    <w:rsid w:val="42F83A38"/>
    <w:rsid w:val="433E23E5"/>
    <w:rsid w:val="439C02E2"/>
    <w:rsid w:val="43FE7620"/>
    <w:rsid w:val="4531036D"/>
    <w:rsid w:val="45B159FF"/>
    <w:rsid w:val="475A7923"/>
    <w:rsid w:val="48A23F57"/>
    <w:rsid w:val="49854F9E"/>
    <w:rsid w:val="4A603E0B"/>
    <w:rsid w:val="4A6510FC"/>
    <w:rsid w:val="4B1718E7"/>
    <w:rsid w:val="4B2B4103"/>
    <w:rsid w:val="4B872B9F"/>
    <w:rsid w:val="4B8F6E6F"/>
    <w:rsid w:val="4CF43F4D"/>
    <w:rsid w:val="4D0D6B4B"/>
    <w:rsid w:val="4D326444"/>
    <w:rsid w:val="4DBF5A20"/>
    <w:rsid w:val="4DD1233A"/>
    <w:rsid w:val="4E3519E7"/>
    <w:rsid w:val="4EA01D30"/>
    <w:rsid w:val="4F086525"/>
    <w:rsid w:val="4F594044"/>
    <w:rsid w:val="4FAD17E4"/>
    <w:rsid w:val="4FE61F7E"/>
    <w:rsid w:val="50D61AE6"/>
    <w:rsid w:val="50F8285B"/>
    <w:rsid w:val="524F1E77"/>
    <w:rsid w:val="52913A72"/>
    <w:rsid w:val="52FA5DA5"/>
    <w:rsid w:val="54C11C64"/>
    <w:rsid w:val="556A77D6"/>
    <w:rsid w:val="55AD0D22"/>
    <w:rsid w:val="55CB1B4A"/>
    <w:rsid w:val="57696AF0"/>
    <w:rsid w:val="57C904B5"/>
    <w:rsid w:val="58005DCD"/>
    <w:rsid w:val="58086035"/>
    <w:rsid w:val="591F3278"/>
    <w:rsid w:val="59313CC7"/>
    <w:rsid w:val="594B3984"/>
    <w:rsid w:val="597B7772"/>
    <w:rsid w:val="5A145452"/>
    <w:rsid w:val="5A253858"/>
    <w:rsid w:val="5A2B1C61"/>
    <w:rsid w:val="5AFE19BA"/>
    <w:rsid w:val="5B13138C"/>
    <w:rsid w:val="5B4621A4"/>
    <w:rsid w:val="5BDC7C7C"/>
    <w:rsid w:val="5C3831A2"/>
    <w:rsid w:val="5D5A697A"/>
    <w:rsid w:val="5D8430E3"/>
    <w:rsid w:val="5DF75775"/>
    <w:rsid w:val="5DFE2696"/>
    <w:rsid w:val="5E0000E5"/>
    <w:rsid w:val="605355B7"/>
    <w:rsid w:val="60E47590"/>
    <w:rsid w:val="60FB6AF0"/>
    <w:rsid w:val="61A341E6"/>
    <w:rsid w:val="62205824"/>
    <w:rsid w:val="63736B79"/>
    <w:rsid w:val="639A0399"/>
    <w:rsid w:val="639E4CD3"/>
    <w:rsid w:val="64123F2F"/>
    <w:rsid w:val="64620BAB"/>
    <w:rsid w:val="6465285C"/>
    <w:rsid w:val="64934B67"/>
    <w:rsid w:val="649B5118"/>
    <w:rsid w:val="64FB3DF4"/>
    <w:rsid w:val="655E2520"/>
    <w:rsid w:val="65DF415E"/>
    <w:rsid w:val="66340DE4"/>
    <w:rsid w:val="6697490F"/>
    <w:rsid w:val="677B0EE7"/>
    <w:rsid w:val="67DB230E"/>
    <w:rsid w:val="681265B4"/>
    <w:rsid w:val="681C22BD"/>
    <w:rsid w:val="683C68BE"/>
    <w:rsid w:val="685863D2"/>
    <w:rsid w:val="687F06DE"/>
    <w:rsid w:val="68956621"/>
    <w:rsid w:val="68FF0B70"/>
    <w:rsid w:val="69156B72"/>
    <w:rsid w:val="697D6BE2"/>
    <w:rsid w:val="697E57C2"/>
    <w:rsid w:val="6A3F248D"/>
    <w:rsid w:val="6A8420A8"/>
    <w:rsid w:val="6AA9175B"/>
    <w:rsid w:val="6B9B5DCA"/>
    <w:rsid w:val="6BA61868"/>
    <w:rsid w:val="6BCA2513"/>
    <w:rsid w:val="6BDD0FC3"/>
    <w:rsid w:val="6C150ED5"/>
    <w:rsid w:val="6C1C74C6"/>
    <w:rsid w:val="6C1F3D16"/>
    <w:rsid w:val="6C8563FB"/>
    <w:rsid w:val="6CD077BA"/>
    <w:rsid w:val="6D0C454E"/>
    <w:rsid w:val="6D3B04A2"/>
    <w:rsid w:val="6D6C770A"/>
    <w:rsid w:val="6E531BD1"/>
    <w:rsid w:val="6E80396B"/>
    <w:rsid w:val="6EA41A8F"/>
    <w:rsid w:val="6FCD35FF"/>
    <w:rsid w:val="700338F7"/>
    <w:rsid w:val="700900BC"/>
    <w:rsid w:val="70375D46"/>
    <w:rsid w:val="70F95152"/>
    <w:rsid w:val="70FC4F68"/>
    <w:rsid w:val="723B075E"/>
    <w:rsid w:val="729E6D5A"/>
    <w:rsid w:val="72F21C9B"/>
    <w:rsid w:val="73717E13"/>
    <w:rsid w:val="73B77DE4"/>
    <w:rsid w:val="73E2296C"/>
    <w:rsid w:val="74544120"/>
    <w:rsid w:val="74671CCA"/>
    <w:rsid w:val="754000E8"/>
    <w:rsid w:val="760B204A"/>
    <w:rsid w:val="76135326"/>
    <w:rsid w:val="763A4BF1"/>
    <w:rsid w:val="76541A2A"/>
    <w:rsid w:val="76E446E9"/>
    <w:rsid w:val="76E51918"/>
    <w:rsid w:val="77A0755C"/>
    <w:rsid w:val="78153F4F"/>
    <w:rsid w:val="7833485E"/>
    <w:rsid w:val="786B41B8"/>
    <w:rsid w:val="79026E3C"/>
    <w:rsid w:val="79715449"/>
    <w:rsid w:val="799D0838"/>
    <w:rsid w:val="7A1E4F0D"/>
    <w:rsid w:val="7A685743"/>
    <w:rsid w:val="7B3B7059"/>
    <w:rsid w:val="7B785D61"/>
    <w:rsid w:val="7C8A7F2F"/>
    <w:rsid w:val="7C9B07EB"/>
    <w:rsid w:val="7CA33996"/>
    <w:rsid w:val="7CC75DE4"/>
    <w:rsid w:val="7E6F5A0D"/>
    <w:rsid w:val="7F7255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unhideWhenUsed/>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2">
    <w:name w:val="footer"/>
    <w:basedOn w:val="1"/>
    <w:link w:val="8"/>
    <w:uiPriority w:val="0"/>
    <w:pPr>
      <w:tabs>
        <w:tab w:val="center" w:pos="4153"/>
        <w:tab w:val="right" w:pos="8306"/>
      </w:tabs>
      <w:snapToGrid w:val="0"/>
      <w:jc w:val="left"/>
    </w:pPr>
    <w:rPr>
      <w:sz w:val="18"/>
      <w:szCs w:val="18"/>
    </w:rPr>
  </w:style>
  <w:style w:type="paragraph" w:styleId="3">
    <w:name w:val="header"/>
    <w:basedOn w:val="1"/>
    <w:link w:val="7"/>
    <w:uiPriority w:val="0"/>
    <w:pPr>
      <w:pBdr>
        <w:bottom w:val="single" w:color="auto" w:sz="6" w:space="1"/>
      </w:pBdr>
      <w:tabs>
        <w:tab w:val="center" w:pos="4153"/>
        <w:tab w:val="right" w:pos="8306"/>
      </w:tabs>
      <w:snapToGrid w:val="0"/>
      <w:jc w:val="center"/>
    </w:pPr>
    <w:rPr>
      <w:sz w:val="18"/>
      <w:szCs w:val="18"/>
    </w:rPr>
  </w:style>
  <w:style w:type="character" w:styleId="5">
    <w:name w:val="Hyperlink"/>
    <w:basedOn w:val="4"/>
    <w:qFormat/>
    <w:uiPriority w:val="0"/>
    <w:rPr>
      <w:color w:val="0000FF"/>
      <w:u w:val="single"/>
    </w:rPr>
  </w:style>
  <w:style w:type="character" w:customStyle="1" w:styleId="7">
    <w:name w:val="页眉 Char"/>
    <w:basedOn w:val="4"/>
    <w:link w:val="3"/>
    <w:uiPriority w:val="0"/>
    <w:rPr>
      <w:rFonts w:asciiTheme="minorHAnsi" w:hAnsiTheme="minorHAnsi" w:eastAsiaTheme="minorEastAsia" w:cstheme="minorBidi"/>
      <w:kern w:val="2"/>
      <w:sz w:val="18"/>
      <w:szCs w:val="18"/>
    </w:rPr>
  </w:style>
  <w:style w:type="character" w:customStyle="1" w:styleId="8">
    <w:name w:val="页脚 Char"/>
    <w:basedOn w:val="4"/>
    <w:link w:val="2"/>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587</Words>
  <Characters>3352</Characters>
  <Lines>27</Lines>
  <Paragraphs>7</Paragraphs>
  <TotalTime>0</TotalTime>
  <ScaleCrop>false</ScaleCrop>
  <LinksUpToDate>false</LinksUpToDate>
  <CharactersWithSpaces>3932</CharactersWithSpaces>
  <Application>WPS Office_10.1.0.6877_F1E327BC-269C-435d-A152-05C5408002CA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2016-11-28T06:45:00Z</dcterms:created>
  <dc:creator>sutuo</dc:creator>
  <cp:lastModifiedBy>sutuo</cp:lastModifiedBy>
  <dcterms:modified xsi:type="dcterms:W3CDTF">2017-11-09T08:32:31Z</dcterms:modified>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2052-10.1.0.6877</vt:lpwstr>
  </property>
</Properties>
</file>